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800" w:rsidRPr="005F6C56" w:rsidRDefault="0041755B" w:rsidP="007722D5">
      <w:pPr>
        <w:jc w:val="center"/>
        <w:rPr>
          <w:b/>
          <w:sz w:val="40"/>
          <w:szCs w:val="40"/>
        </w:rPr>
      </w:pPr>
      <w:r>
        <w:rPr>
          <w:b/>
          <w:noProof/>
          <w:sz w:val="40"/>
          <w:szCs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85.35pt;width:219.75pt;height:130.9pt;z-index:251658240;mso-position-horizontal:center;mso-position-horizontal-relative:page;mso-position-vertical:absolute;mso-position-vertical-relative:page" fillcolor="window">
            <v:imagedata r:id="rId9" o:title=""/>
            <w10:wrap anchorx="page" anchory="margin"/>
            <w10:anchorlock/>
          </v:shape>
          <o:OLEObject Type="Embed" ProgID="Word.Picture.8" ShapeID="_x0000_s1027" DrawAspect="Content" ObjectID="_1448373339" r:id="rId10"/>
        </w:pict>
      </w:r>
      <w:r w:rsidR="00805800" w:rsidRPr="005F6C56">
        <w:rPr>
          <w:b/>
          <w:sz w:val="40"/>
          <w:szCs w:val="40"/>
        </w:rPr>
        <w:t>TECHNICAL AND OPERATIONAL GUIDANCE</w:t>
      </w:r>
      <w:r w:rsidR="00D96428">
        <w:rPr>
          <w:b/>
          <w:sz w:val="40"/>
          <w:szCs w:val="40"/>
        </w:rPr>
        <w:t xml:space="preserve"> </w:t>
      </w:r>
      <w:r w:rsidR="00805800" w:rsidRPr="005F6C56">
        <w:rPr>
          <w:b/>
          <w:sz w:val="40"/>
          <w:szCs w:val="40"/>
        </w:rPr>
        <w:t>(TECHOP)</w:t>
      </w:r>
    </w:p>
    <w:p w:rsidR="00805800" w:rsidRPr="005F6C56" w:rsidRDefault="00805800" w:rsidP="00DC7EC6">
      <w:pPr>
        <w:spacing w:beforeLines="240" w:before="576"/>
        <w:jc w:val="center"/>
        <w:rPr>
          <w:b/>
          <w:sz w:val="40"/>
          <w:szCs w:val="40"/>
        </w:rPr>
      </w:pPr>
      <w:r w:rsidRPr="005F6C56">
        <w:rPr>
          <w:b/>
          <w:sz w:val="40"/>
          <w:szCs w:val="40"/>
        </w:rPr>
        <w:t>TECHOP_</w:t>
      </w:r>
      <w:r w:rsidR="00E54C41">
        <w:rPr>
          <w:b/>
          <w:sz w:val="40"/>
          <w:szCs w:val="40"/>
        </w:rPr>
        <w:t>ODP_04</w:t>
      </w:r>
      <w:proofErr w:type="gramStart"/>
      <w:r w:rsidR="00DC7EC6" w:rsidRPr="005F6C56">
        <w:rPr>
          <w:b/>
          <w:sz w:val="40"/>
          <w:szCs w:val="40"/>
        </w:rPr>
        <w:t>_</w:t>
      </w:r>
      <w:r w:rsidR="00D20664" w:rsidRPr="005F6C56">
        <w:rPr>
          <w:b/>
          <w:sz w:val="40"/>
          <w:szCs w:val="40"/>
        </w:rPr>
        <w:t>(</w:t>
      </w:r>
      <w:proofErr w:type="gramEnd"/>
      <w:r w:rsidR="00D20664" w:rsidRPr="005F6C56">
        <w:rPr>
          <w:b/>
          <w:sz w:val="40"/>
          <w:szCs w:val="40"/>
        </w:rPr>
        <w:t>D)_</w:t>
      </w:r>
      <w:r w:rsidR="00DC7EC6" w:rsidRPr="005F6C56">
        <w:rPr>
          <w:b/>
          <w:sz w:val="40"/>
          <w:szCs w:val="40"/>
        </w:rPr>
        <w:t>(</w:t>
      </w:r>
      <w:r w:rsidR="00BB218E">
        <w:rPr>
          <w:b/>
          <w:sz w:val="40"/>
          <w:szCs w:val="40"/>
        </w:rPr>
        <w:t xml:space="preserve">FMEA </w:t>
      </w:r>
      <w:r w:rsidR="002023F6">
        <w:rPr>
          <w:b/>
          <w:sz w:val="40"/>
          <w:szCs w:val="40"/>
        </w:rPr>
        <w:t>GAP ANALYSIS</w:t>
      </w:r>
      <w:r w:rsidRPr="005F6C56">
        <w:rPr>
          <w:b/>
          <w:sz w:val="40"/>
          <w:szCs w:val="40"/>
        </w:rPr>
        <w:t>)</w:t>
      </w:r>
    </w:p>
    <w:p w:rsidR="00805800" w:rsidRPr="005F6C56" w:rsidRDefault="00B77949" w:rsidP="00DC7EC6">
      <w:pPr>
        <w:spacing w:beforeLines="240" w:before="576"/>
        <w:jc w:val="center"/>
        <w:rPr>
          <w:b/>
          <w:sz w:val="40"/>
          <w:szCs w:val="40"/>
        </w:rPr>
      </w:pPr>
      <w:r>
        <w:rPr>
          <w:b/>
          <w:sz w:val="40"/>
          <w:szCs w:val="40"/>
        </w:rPr>
        <w:t>DECEMBER</w:t>
      </w:r>
      <w:r w:rsidR="008432A7">
        <w:rPr>
          <w:b/>
          <w:sz w:val="40"/>
          <w:szCs w:val="40"/>
        </w:rPr>
        <w:t xml:space="preserve"> 2013</w:t>
      </w:r>
    </w:p>
    <w:p w:rsidR="00B05384" w:rsidRPr="005F6C56" w:rsidRDefault="00B05384" w:rsidP="00805800">
      <w:pPr>
        <w:pStyle w:val="NormalWeb"/>
        <w:jc w:val="center"/>
        <w:rPr>
          <w:b/>
          <w:bCs/>
          <w:color w:val="000000"/>
          <w:sz w:val="40"/>
          <w:szCs w:val="40"/>
          <w:shd w:val="clear" w:color="auto" w:fill="FFFFFF"/>
        </w:rPr>
        <w:sectPr w:rsidR="00B05384" w:rsidRPr="005F6C56" w:rsidSect="00B77949">
          <w:headerReference w:type="even" r:id="rId11"/>
          <w:headerReference w:type="default" r:id="rId12"/>
          <w:footerReference w:type="even" r:id="rId13"/>
          <w:footerReference w:type="default" r:id="rId14"/>
          <w:headerReference w:type="first" r:id="rId15"/>
          <w:endnotePr>
            <w:numFmt w:val="decimal"/>
          </w:endnotePr>
          <w:pgSz w:w="12242" w:h="15842" w:code="1"/>
          <w:pgMar w:top="5103" w:right="1134" w:bottom="1134" w:left="1134" w:header="567" w:footer="567" w:gutter="0"/>
          <w:pgNumType w:start="1"/>
          <w:cols w:space="720"/>
          <w:noEndnote/>
          <w:docGrid w:linePitch="272"/>
        </w:sectPr>
      </w:pPr>
    </w:p>
    <w:p w:rsidR="00937374" w:rsidRPr="005F6C56" w:rsidRDefault="00937374" w:rsidP="007722D5">
      <w:pPr>
        <w:pStyle w:val="Hcentred"/>
      </w:pPr>
      <w:r w:rsidRPr="005F6C56">
        <w:t>CONTENTS</w:t>
      </w:r>
    </w:p>
    <w:p w:rsidR="00937374" w:rsidRPr="005F6C56" w:rsidRDefault="005B2FCE">
      <w:pPr>
        <w:pStyle w:val="ContentsHeader"/>
      </w:pPr>
      <w:r w:rsidRPr="005F6C56">
        <w:t>SECTION</w:t>
      </w:r>
      <w:r w:rsidRPr="005F6C56">
        <w:tab/>
        <w:t>PAGE</w:t>
      </w:r>
    </w:p>
    <w:p w:rsidR="003402D0" w:rsidRDefault="00091811">
      <w:pPr>
        <w:pStyle w:val="TOC1"/>
        <w:rPr>
          <w:rFonts w:asciiTheme="minorHAnsi" w:eastAsiaTheme="minorEastAsia" w:hAnsiTheme="minorHAnsi" w:cstheme="minorBidi"/>
          <w:b w:val="0"/>
          <w:caps w:val="0"/>
          <w:lang w:val="en-GB" w:eastAsia="en-GB"/>
        </w:rPr>
      </w:pPr>
      <w:r w:rsidRPr="005F6C56">
        <w:rPr>
          <w:i/>
          <w:lang w:val="en-GB"/>
        </w:rPr>
        <w:fldChar w:fldCharType="begin"/>
      </w:r>
      <w:r w:rsidRPr="005F6C56">
        <w:rPr>
          <w:i/>
          <w:lang w:val="en-GB"/>
        </w:rPr>
        <w:instrText xml:space="preserve"> TOC \o "1-1" \t "Heading 2,2,App 1,7,App Top,5,App 0,6" </w:instrText>
      </w:r>
      <w:r w:rsidRPr="005F6C56">
        <w:rPr>
          <w:i/>
          <w:lang w:val="en-GB"/>
        </w:rPr>
        <w:fldChar w:fldCharType="separate"/>
      </w:r>
      <w:r w:rsidR="003402D0">
        <w:t>1</w:t>
      </w:r>
      <w:r w:rsidR="003402D0">
        <w:rPr>
          <w:rFonts w:asciiTheme="minorHAnsi" w:eastAsiaTheme="minorEastAsia" w:hAnsiTheme="minorHAnsi" w:cstheme="minorBidi"/>
          <w:b w:val="0"/>
          <w:caps w:val="0"/>
          <w:lang w:val="en-GB" w:eastAsia="en-GB"/>
        </w:rPr>
        <w:tab/>
      </w:r>
      <w:r w:rsidR="003402D0" w:rsidRPr="00FA3805">
        <w:rPr>
          <w:caps w:val="0"/>
        </w:rPr>
        <w:t>INTRODUCTION - TECHOP (TECHNICAL AND OPERATIONAL GUIDANCE)</w:t>
      </w:r>
      <w:r w:rsidR="003402D0">
        <w:tab/>
      </w:r>
      <w:r w:rsidR="003402D0">
        <w:fldChar w:fldCharType="begin"/>
      </w:r>
      <w:r w:rsidR="003402D0">
        <w:instrText xml:space="preserve"> PAGEREF _Toc374631042 \h </w:instrText>
      </w:r>
      <w:r w:rsidR="003402D0">
        <w:fldChar w:fldCharType="separate"/>
      </w:r>
      <w:r w:rsidR="003402D0">
        <w:t>3</w:t>
      </w:r>
      <w:r w:rsidR="003402D0">
        <w:fldChar w:fldCharType="end"/>
      </w:r>
    </w:p>
    <w:p w:rsidR="003402D0" w:rsidRDefault="003402D0">
      <w:pPr>
        <w:pStyle w:val="TOC2"/>
        <w:rPr>
          <w:rFonts w:asciiTheme="minorHAnsi" w:eastAsiaTheme="minorEastAsia" w:hAnsiTheme="minorHAnsi" w:cstheme="minorBidi"/>
          <w:caps w:val="0"/>
          <w:sz w:val="22"/>
          <w:szCs w:val="22"/>
          <w:lang w:eastAsia="en-GB"/>
        </w:rPr>
      </w:pPr>
      <w:r>
        <w:t>1.1</w:t>
      </w:r>
      <w:r>
        <w:rPr>
          <w:rFonts w:asciiTheme="minorHAnsi" w:eastAsiaTheme="minorEastAsia" w:hAnsiTheme="minorHAnsi" w:cstheme="minorBidi"/>
          <w:caps w:val="0"/>
          <w:sz w:val="22"/>
          <w:szCs w:val="22"/>
          <w:lang w:eastAsia="en-GB"/>
        </w:rPr>
        <w:tab/>
      </w:r>
      <w:r w:rsidRPr="00FA3805">
        <w:rPr>
          <w:caps w:val="0"/>
        </w:rPr>
        <w:t>PREAMBLE</w:t>
      </w:r>
      <w:r>
        <w:tab/>
      </w:r>
      <w:r>
        <w:fldChar w:fldCharType="begin"/>
      </w:r>
      <w:r>
        <w:instrText xml:space="preserve"> PAGEREF _Toc374631043 \h </w:instrText>
      </w:r>
      <w:r>
        <w:fldChar w:fldCharType="separate"/>
      </w:r>
      <w:r>
        <w:t>3</w:t>
      </w:r>
      <w:r>
        <w:fldChar w:fldCharType="end"/>
      </w:r>
    </w:p>
    <w:p w:rsidR="003402D0" w:rsidRDefault="003402D0">
      <w:pPr>
        <w:pStyle w:val="TOC2"/>
        <w:rPr>
          <w:rFonts w:asciiTheme="minorHAnsi" w:eastAsiaTheme="minorEastAsia" w:hAnsiTheme="minorHAnsi" w:cstheme="minorBidi"/>
          <w:caps w:val="0"/>
          <w:sz w:val="22"/>
          <w:szCs w:val="22"/>
          <w:lang w:eastAsia="en-GB"/>
        </w:rPr>
      </w:pPr>
      <w:r>
        <w:t>1.2</w:t>
      </w:r>
      <w:r>
        <w:rPr>
          <w:rFonts w:asciiTheme="minorHAnsi" w:eastAsiaTheme="minorEastAsia" w:hAnsiTheme="minorHAnsi" w:cstheme="minorBidi"/>
          <w:caps w:val="0"/>
          <w:sz w:val="22"/>
          <w:szCs w:val="22"/>
          <w:lang w:eastAsia="en-GB"/>
        </w:rPr>
        <w:tab/>
      </w:r>
      <w:r w:rsidRPr="00FA3805">
        <w:rPr>
          <w:caps w:val="0"/>
        </w:rPr>
        <w:t>TECHOP_ODP</w:t>
      </w:r>
      <w:r>
        <w:tab/>
      </w:r>
      <w:r>
        <w:fldChar w:fldCharType="begin"/>
      </w:r>
      <w:r>
        <w:instrText xml:space="preserve"> PAGEREF _Toc374631044 \h </w:instrText>
      </w:r>
      <w:r>
        <w:fldChar w:fldCharType="separate"/>
      </w:r>
      <w:r>
        <w:t>3</w:t>
      </w:r>
      <w:r>
        <w:fldChar w:fldCharType="end"/>
      </w:r>
    </w:p>
    <w:p w:rsidR="003402D0" w:rsidRDefault="003402D0">
      <w:pPr>
        <w:pStyle w:val="TOC2"/>
        <w:rPr>
          <w:rFonts w:asciiTheme="minorHAnsi" w:eastAsiaTheme="minorEastAsia" w:hAnsiTheme="minorHAnsi" w:cstheme="minorBidi"/>
          <w:caps w:val="0"/>
          <w:sz w:val="22"/>
          <w:szCs w:val="22"/>
          <w:lang w:eastAsia="en-GB"/>
        </w:rPr>
      </w:pPr>
      <w:r>
        <w:t>1.3</w:t>
      </w:r>
      <w:r>
        <w:rPr>
          <w:rFonts w:asciiTheme="minorHAnsi" w:eastAsiaTheme="minorEastAsia" w:hAnsiTheme="minorHAnsi" w:cstheme="minorBidi"/>
          <w:caps w:val="0"/>
          <w:sz w:val="22"/>
          <w:szCs w:val="22"/>
          <w:lang w:eastAsia="en-GB"/>
        </w:rPr>
        <w:tab/>
      </w:r>
      <w:r w:rsidRPr="00FA3805">
        <w:rPr>
          <w:caps w:val="0"/>
        </w:rPr>
        <w:t>TECHOP_GEN</w:t>
      </w:r>
      <w:r>
        <w:tab/>
      </w:r>
      <w:r>
        <w:fldChar w:fldCharType="begin"/>
      </w:r>
      <w:r>
        <w:instrText xml:space="preserve"> PAGEREF _Toc374631045 \h </w:instrText>
      </w:r>
      <w:r>
        <w:fldChar w:fldCharType="separate"/>
      </w:r>
      <w:r>
        <w:t>3</w:t>
      </w:r>
      <w:r>
        <w:fldChar w:fldCharType="end"/>
      </w:r>
    </w:p>
    <w:p w:rsidR="003402D0" w:rsidRDefault="003402D0">
      <w:pPr>
        <w:pStyle w:val="TOC2"/>
        <w:rPr>
          <w:rFonts w:asciiTheme="minorHAnsi" w:eastAsiaTheme="minorEastAsia" w:hAnsiTheme="minorHAnsi" w:cstheme="minorBidi"/>
          <w:caps w:val="0"/>
          <w:sz w:val="22"/>
          <w:szCs w:val="22"/>
          <w:lang w:eastAsia="en-GB"/>
        </w:rPr>
      </w:pPr>
      <w:r>
        <w:t>1.4</w:t>
      </w:r>
      <w:r>
        <w:rPr>
          <w:rFonts w:asciiTheme="minorHAnsi" w:eastAsiaTheme="minorEastAsia" w:hAnsiTheme="minorHAnsi" w:cstheme="minorBidi"/>
          <w:caps w:val="0"/>
          <w:sz w:val="22"/>
          <w:szCs w:val="22"/>
          <w:lang w:eastAsia="en-GB"/>
        </w:rPr>
        <w:tab/>
      </w:r>
      <w:r w:rsidRPr="00FA3805">
        <w:rPr>
          <w:caps w:val="0"/>
        </w:rPr>
        <w:t>MTS DP GUIDANCE REVISION METHODOLOGY</w:t>
      </w:r>
      <w:r>
        <w:tab/>
      </w:r>
      <w:r>
        <w:fldChar w:fldCharType="begin"/>
      </w:r>
      <w:r>
        <w:instrText xml:space="preserve"> PAGEREF _Toc374631046 \h </w:instrText>
      </w:r>
      <w:r>
        <w:fldChar w:fldCharType="separate"/>
      </w:r>
      <w:r>
        <w:t>3</w:t>
      </w:r>
      <w:r>
        <w:fldChar w:fldCharType="end"/>
      </w:r>
    </w:p>
    <w:p w:rsidR="003402D0" w:rsidRDefault="003402D0">
      <w:pPr>
        <w:pStyle w:val="TOC1"/>
        <w:rPr>
          <w:rFonts w:asciiTheme="minorHAnsi" w:eastAsiaTheme="minorEastAsia" w:hAnsiTheme="minorHAnsi" w:cstheme="minorBidi"/>
          <w:b w:val="0"/>
          <w:caps w:val="0"/>
          <w:lang w:val="en-GB" w:eastAsia="en-GB"/>
        </w:rPr>
      </w:pPr>
      <w:r>
        <w:t>2</w:t>
      </w:r>
      <w:r>
        <w:rPr>
          <w:rFonts w:asciiTheme="minorHAnsi" w:eastAsiaTheme="minorEastAsia" w:hAnsiTheme="minorHAnsi" w:cstheme="minorBidi"/>
          <w:b w:val="0"/>
          <w:caps w:val="0"/>
          <w:lang w:val="en-GB" w:eastAsia="en-GB"/>
        </w:rPr>
        <w:tab/>
      </w:r>
      <w:r w:rsidRPr="00FA3805">
        <w:rPr>
          <w:caps w:val="0"/>
        </w:rPr>
        <w:t>SCOPE AND IMPACT OF THIS TECHOP</w:t>
      </w:r>
      <w:r>
        <w:tab/>
      </w:r>
      <w:r>
        <w:fldChar w:fldCharType="begin"/>
      </w:r>
      <w:r>
        <w:instrText xml:space="preserve"> PAGEREF _Toc374631047 \h </w:instrText>
      </w:r>
      <w:r>
        <w:fldChar w:fldCharType="separate"/>
      </w:r>
      <w:r>
        <w:t>5</w:t>
      </w:r>
      <w:r>
        <w:fldChar w:fldCharType="end"/>
      </w:r>
    </w:p>
    <w:p w:rsidR="003402D0" w:rsidRDefault="003402D0">
      <w:pPr>
        <w:pStyle w:val="TOC2"/>
        <w:rPr>
          <w:rFonts w:asciiTheme="minorHAnsi" w:eastAsiaTheme="minorEastAsia" w:hAnsiTheme="minorHAnsi" w:cstheme="minorBidi"/>
          <w:caps w:val="0"/>
          <w:sz w:val="22"/>
          <w:szCs w:val="22"/>
          <w:lang w:eastAsia="en-GB"/>
        </w:rPr>
      </w:pPr>
      <w:r>
        <w:t>2.1</w:t>
      </w:r>
      <w:r>
        <w:rPr>
          <w:rFonts w:asciiTheme="minorHAnsi" w:eastAsiaTheme="minorEastAsia" w:hAnsiTheme="minorHAnsi" w:cstheme="minorBidi"/>
          <w:caps w:val="0"/>
          <w:sz w:val="22"/>
          <w:szCs w:val="22"/>
          <w:lang w:eastAsia="en-GB"/>
        </w:rPr>
        <w:tab/>
      </w:r>
      <w:r w:rsidRPr="00FA3805">
        <w:rPr>
          <w:caps w:val="0"/>
        </w:rPr>
        <w:t>SCOPE</w:t>
      </w:r>
      <w:r>
        <w:tab/>
      </w:r>
      <w:r>
        <w:fldChar w:fldCharType="begin"/>
      </w:r>
      <w:r>
        <w:instrText xml:space="preserve"> PAGEREF _Toc374631048 \h </w:instrText>
      </w:r>
      <w:r>
        <w:fldChar w:fldCharType="separate"/>
      </w:r>
      <w:r>
        <w:t>5</w:t>
      </w:r>
      <w:r>
        <w:fldChar w:fldCharType="end"/>
      </w:r>
    </w:p>
    <w:p w:rsidR="003402D0" w:rsidRDefault="003402D0">
      <w:pPr>
        <w:pStyle w:val="TOC2"/>
        <w:rPr>
          <w:rFonts w:asciiTheme="minorHAnsi" w:eastAsiaTheme="minorEastAsia" w:hAnsiTheme="minorHAnsi" w:cstheme="minorBidi"/>
          <w:caps w:val="0"/>
          <w:sz w:val="22"/>
          <w:szCs w:val="22"/>
          <w:lang w:eastAsia="en-GB"/>
        </w:rPr>
      </w:pPr>
      <w:r>
        <w:t>2.2</w:t>
      </w:r>
      <w:r>
        <w:rPr>
          <w:rFonts w:asciiTheme="minorHAnsi" w:eastAsiaTheme="minorEastAsia" w:hAnsiTheme="minorHAnsi" w:cstheme="minorBidi"/>
          <w:caps w:val="0"/>
          <w:sz w:val="22"/>
          <w:szCs w:val="22"/>
          <w:lang w:eastAsia="en-GB"/>
        </w:rPr>
        <w:tab/>
      </w:r>
      <w:r w:rsidRPr="00FA3805">
        <w:rPr>
          <w:caps w:val="0"/>
        </w:rPr>
        <w:t>IMPACT ON PUBLISHED GUIDANCE</w:t>
      </w:r>
      <w:r>
        <w:tab/>
      </w:r>
      <w:r>
        <w:fldChar w:fldCharType="begin"/>
      </w:r>
      <w:r>
        <w:instrText xml:space="preserve"> PAGEREF _Toc374631049 \h </w:instrText>
      </w:r>
      <w:r>
        <w:fldChar w:fldCharType="separate"/>
      </w:r>
      <w:r>
        <w:t>5</w:t>
      </w:r>
      <w:r>
        <w:fldChar w:fldCharType="end"/>
      </w:r>
    </w:p>
    <w:p w:rsidR="003402D0" w:rsidRDefault="003402D0">
      <w:pPr>
        <w:pStyle w:val="TOC1"/>
        <w:rPr>
          <w:rFonts w:asciiTheme="minorHAnsi" w:eastAsiaTheme="minorEastAsia" w:hAnsiTheme="minorHAnsi" w:cstheme="minorBidi"/>
          <w:b w:val="0"/>
          <w:caps w:val="0"/>
          <w:lang w:val="en-GB" w:eastAsia="en-GB"/>
        </w:rPr>
      </w:pPr>
      <w:r>
        <w:t>3</w:t>
      </w:r>
      <w:r>
        <w:rPr>
          <w:rFonts w:asciiTheme="minorHAnsi" w:eastAsiaTheme="minorEastAsia" w:hAnsiTheme="minorHAnsi" w:cstheme="minorBidi"/>
          <w:b w:val="0"/>
          <w:caps w:val="0"/>
          <w:lang w:val="en-GB" w:eastAsia="en-GB"/>
        </w:rPr>
        <w:tab/>
      </w:r>
      <w:r w:rsidRPr="00FA3805">
        <w:rPr>
          <w:caps w:val="0"/>
        </w:rPr>
        <w:t>CASE FOR ACTION</w:t>
      </w:r>
      <w:r>
        <w:tab/>
      </w:r>
      <w:r>
        <w:fldChar w:fldCharType="begin"/>
      </w:r>
      <w:r>
        <w:instrText xml:space="preserve"> PAGEREF _Toc374631050 \h </w:instrText>
      </w:r>
      <w:r>
        <w:fldChar w:fldCharType="separate"/>
      </w:r>
      <w:r>
        <w:t>6</w:t>
      </w:r>
      <w:r>
        <w:fldChar w:fldCharType="end"/>
      </w:r>
    </w:p>
    <w:p w:rsidR="003402D0" w:rsidRDefault="003402D0">
      <w:pPr>
        <w:pStyle w:val="TOC2"/>
        <w:rPr>
          <w:rFonts w:asciiTheme="minorHAnsi" w:eastAsiaTheme="minorEastAsia" w:hAnsiTheme="minorHAnsi" w:cstheme="minorBidi"/>
          <w:caps w:val="0"/>
          <w:sz w:val="22"/>
          <w:szCs w:val="22"/>
          <w:lang w:eastAsia="en-GB"/>
        </w:rPr>
      </w:pPr>
      <w:r>
        <w:t>3.1</w:t>
      </w:r>
      <w:r>
        <w:rPr>
          <w:rFonts w:asciiTheme="minorHAnsi" w:eastAsiaTheme="minorEastAsia" w:hAnsiTheme="minorHAnsi" w:cstheme="minorBidi"/>
          <w:caps w:val="0"/>
          <w:sz w:val="22"/>
          <w:szCs w:val="22"/>
          <w:lang w:eastAsia="en-GB"/>
        </w:rPr>
        <w:tab/>
      </w:r>
      <w:r w:rsidRPr="00FA3805">
        <w:rPr>
          <w:caps w:val="0"/>
        </w:rPr>
        <w:t>WIDE VARIATION IN QUALITY AND SCOPE OF DP FMEAS</w:t>
      </w:r>
      <w:r>
        <w:tab/>
      </w:r>
      <w:r>
        <w:fldChar w:fldCharType="begin"/>
      </w:r>
      <w:r>
        <w:instrText xml:space="preserve"> PAGEREF _Toc374631051 \h </w:instrText>
      </w:r>
      <w:r>
        <w:fldChar w:fldCharType="separate"/>
      </w:r>
      <w:r>
        <w:t>6</w:t>
      </w:r>
      <w:r>
        <w:fldChar w:fldCharType="end"/>
      </w:r>
    </w:p>
    <w:p w:rsidR="003402D0" w:rsidRDefault="003402D0">
      <w:pPr>
        <w:pStyle w:val="TOC2"/>
        <w:rPr>
          <w:rFonts w:asciiTheme="minorHAnsi" w:eastAsiaTheme="minorEastAsia" w:hAnsiTheme="minorHAnsi" w:cstheme="minorBidi"/>
          <w:caps w:val="0"/>
          <w:sz w:val="22"/>
          <w:szCs w:val="22"/>
          <w:lang w:eastAsia="en-GB"/>
        </w:rPr>
      </w:pPr>
      <w:r>
        <w:t>3.2</w:t>
      </w:r>
      <w:r>
        <w:rPr>
          <w:rFonts w:asciiTheme="minorHAnsi" w:eastAsiaTheme="minorEastAsia" w:hAnsiTheme="minorHAnsi" w:cstheme="minorBidi"/>
          <w:caps w:val="0"/>
          <w:sz w:val="22"/>
          <w:szCs w:val="22"/>
          <w:lang w:eastAsia="en-GB"/>
        </w:rPr>
        <w:tab/>
      </w:r>
      <w:r w:rsidRPr="00FA3805">
        <w:rPr>
          <w:caps w:val="0"/>
        </w:rPr>
        <w:t>RECOMMENDED ACTION</w:t>
      </w:r>
      <w:r>
        <w:tab/>
      </w:r>
      <w:r>
        <w:fldChar w:fldCharType="begin"/>
      </w:r>
      <w:r>
        <w:instrText xml:space="preserve"> PAGEREF _Toc374631052 \h </w:instrText>
      </w:r>
      <w:r>
        <w:fldChar w:fldCharType="separate"/>
      </w:r>
      <w:r>
        <w:t>6</w:t>
      </w:r>
      <w:r>
        <w:fldChar w:fldCharType="end"/>
      </w:r>
    </w:p>
    <w:p w:rsidR="003402D0" w:rsidRDefault="003402D0">
      <w:pPr>
        <w:pStyle w:val="TOC1"/>
        <w:rPr>
          <w:rFonts w:asciiTheme="minorHAnsi" w:eastAsiaTheme="minorEastAsia" w:hAnsiTheme="minorHAnsi" w:cstheme="minorBidi"/>
          <w:b w:val="0"/>
          <w:caps w:val="0"/>
          <w:lang w:val="en-GB" w:eastAsia="en-GB"/>
        </w:rPr>
      </w:pPr>
      <w:r>
        <w:t>4</w:t>
      </w:r>
      <w:r>
        <w:rPr>
          <w:rFonts w:asciiTheme="minorHAnsi" w:eastAsiaTheme="minorEastAsia" w:hAnsiTheme="minorHAnsi" w:cstheme="minorBidi"/>
          <w:b w:val="0"/>
          <w:caps w:val="0"/>
          <w:lang w:val="en-GB" w:eastAsia="en-GB"/>
        </w:rPr>
        <w:tab/>
      </w:r>
      <w:r w:rsidRPr="00FA3805">
        <w:rPr>
          <w:caps w:val="0"/>
        </w:rPr>
        <w:t>SUGGESTED IMPLEMENTATION METHODOLOGY</w:t>
      </w:r>
      <w:r>
        <w:tab/>
      </w:r>
      <w:r>
        <w:fldChar w:fldCharType="begin"/>
      </w:r>
      <w:r>
        <w:instrText xml:space="preserve"> PAGEREF _Toc374631053 \h </w:instrText>
      </w:r>
      <w:r>
        <w:fldChar w:fldCharType="separate"/>
      </w:r>
      <w:r>
        <w:t>7</w:t>
      </w:r>
      <w:r>
        <w:fldChar w:fldCharType="end"/>
      </w:r>
    </w:p>
    <w:p w:rsidR="003402D0" w:rsidRDefault="003402D0">
      <w:pPr>
        <w:pStyle w:val="TOC2"/>
        <w:rPr>
          <w:rFonts w:asciiTheme="minorHAnsi" w:eastAsiaTheme="minorEastAsia" w:hAnsiTheme="minorHAnsi" w:cstheme="minorBidi"/>
          <w:caps w:val="0"/>
          <w:sz w:val="22"/>
          <w:szCs w:val="22"/>
          <w:lang w:eastAsia="en-GB"/>
        </w:rPr>
      </w:pPr>
      <w:r>
        <w:t>4.1</w:t>
      </w:r>
      <w:r>
        <w:rPr>
          <w:rFonts w:asciiTheme="minorHAnsi" w:eastAsiaTheme="minorEastAsia" w:hAnsiTheme="minorHAnsi" w:cstheme="minorBidi"/>
          <w:caps w:val="0"/>
          <w:sz w:val="22"/>
          <w:szCs w:val="22"/>
          <w:lang w:eastAsia="en-GB"/>
        </w:rPr>
        <w:tab/>
      </w:r>
      <w:r w:rsidRPr="00FA3805">
        <w:rPr>
          <w:caps w:val="0"/>
        </w:rPr>
        <w:t>INTRODUCTION</w:t>
      </w:r>
      <w:r>
        <w:tab/>
      </w:r>
      <w:r>
        <w:fldChar w:fldCharType="begin"/>
      </w:r>
      <w:r>
        <w:instrText xml:space="preserve"> PAGEREF _Toc374631054 \h </w:instrText>
      </w:r>
      <w:r>
        <w:fldChar w:fldCharType="separate"/>
      </w:r>
      <w:r>
        <w:t>7</w:t>
      </w:r>
      <w:r>
        <w:fldChar w:fldCharType="end"/>
      </w:r>
    </w:p>
    <w:p w:rsidR="003402D0" w:rsidRDefault="003402D0">
      <w:pPr>
        <w:pStyle w:val="TOC2"/>
        <w:rPr>
          <w:rFonts w:asciiTheme="minorHAnsi" w:eastAsiaTheme="minorEastAsia" w:hAnsiTheme="minorHAnsi" w:cstheme="minorBidi"/>
          <w:caps w:val="0"/>
          <w:sz w:val="22"/>
          <w:szCs w:val="22"/>
          <w:lang w:eastAsia="en-GB"/>
        </w:rPr>
      </w:pPr>
      <w:r>
        <w:t>4.2</w:t>
      </w:r>
      <w:r>
        <w:rPr>
          <w:rFonts w:asciiTheme="minorHAnsi" w:eastAsiaTheme="minorEastAsia" w:hAnsiTheme="minorHAnsi" w:cstheme="minorBidi"/>
          <w:caps w:val="0"/>
          <w:sz w:val="22"/>
          <w:szCs w:val="22"/>
          <w:lang w:eastAsia="en-GB"/>
        </w:rPr>
        <w:tab/>
      </w:r>
      <w:r w:rsidRPr="00FA3805">
        <w:rPr>
          <w:caps w:val="0"/>
        </w:rPr>
        <w:t>GUIDANCE FOR USE IN THE PREPARATION OF A GAP ANALYSIS</w:t>
      </w:r>
      <w:r>
        <w:tab/>
      </w:r>
      <w:r>
        <w:fldChar w:fldCharType="begin"/>
      </w:r>
      <w:r>
        <w:instrText xml:space="preserve"> PAGEREF _Toc374631055 \h </w:instrText>
      </w:r>
      <w:r>
        <w:fldChar w:fldCharType="separate"/>
      </w:r>
      <w:r>
        <w:t>7</w:t>
      </w:r>
      <w:r>
        <w:fldChar w:fldCharType="end"/>
      </w:r>
    </w:p>
    <w:p w:rsidR="003402D0" w:rsidRDefault="003402D0">
      <w:pPr>
        <w:pStyle w:val="TOC2"/>
        <w:rPr>
          <w:rFonts w:asciiTheme="minorHAnsi" w:eastAsiaTheme="minorEastAsia" w:hAnsiTheme="minorHAnsi" w:cstheme="minorBidi"/>
          <w:caps w:val="0"/>
          <w:sz w:val="22"/>
          <w:szCs w:val="22"/>
          <w:lang w:eastAsia="en-GB"/>
        </w:rPr>
      </w:pPr>
      <w:r>
        <w:t>4.3</w:t>
      </w:r>
      <w:r>
        <w:rPr>
          <w:rFonts w:asciiTheme="minorHAnsi" w:eastAsiaTheme="minorEastAsia" w:hAnsiTheme="minorHAnsi" w:cstheme="minorBidi"/>
          <w:caps w:val="0"/>
          <w:sz w:val="22"/>
          <w:szCs w:val="22"/>
          <w:lang w:eastAsia="en-GB"/>
        </w:rPr>
        <w:tab/>
      </w:r>
      <w:r w:rsidRPr="00FA3805">
        <w:rPr>
          <w:caps w:val="0"/>
        </w:rPr>
        <w:t>CARRYING OUT A GAP ANALYSIS</w:t>
      </w:r>
      <w:r>
        <w:tab/>
      </w:r>
      <w:r>
        <w:fldChar w:fldCharType="begin"/>
      </w:r>
      <w:r>
        <w:instrText xml:space="preserve"> PAGEREF _Toc374631056 \h </w:instrText>
      </w:r>
      <w:r>
        <w:fldChar w:fldCharType="separate"/>
      </w:r>
      <w:r>
        <w:t>7</w:t>
      </w:r>
      <w:r>
        <w:fldChar w:fldCharType="end"/>
      </w:r>
    </w:p>
    <w:p w:rsidR="003402D0" w:rsidRDefault="003402D0">
      <w:pPr>
        <w:pStyle w:val="TOC2"/>
        <w:rPr>
          <w:rFonts w:asciiTheme="minorHAnsi" w:eastAsiaTheme="minorEastAsia" w:hAnsiTheme="minorHAnsi" w:cstheme="minorBidi"/>
          <w:caps w:val="0"/>
          <w:sz w:val="22"/>
          <w:szCs w:val="22"/>
          <w:lang w:eastAsia="en-GB"/>
        </w:rPr>
      </w:pPr>
      <w:r>
        <w:t>4.4</w:t>
      </w:r>
      <w:r>
        <w:rPr>
          <w:rFonts w:asciiTheme="minorHAnsi" w:eastAsiaTheme="minorEastAsia" w:hAnsiTheme="minorHAnsi" w:cstheme="minorBidi"/>
          <w:caps w:val="0"/>
          <w:sz w:val="22"/>
          <w:szCs w:val="22"/>
          <w:lang w:eastAsia="en-GB"/>
        </w:rPr>
        <w:tab/>
      </w:r>
      <w:r w:rsidRPr="00FA3805">
        <w:rPr>
          <w:caps w:val="0"/>
        </w:rPr>
        <w:t>PROCESS FOR MITIGATING OUTPUT OF DP SYSTEM FMEA GAP ANALYSIS</w:t>
      </w:r>
      <w:r>
        <w:tab/>
      </w:r>
      <w:r>
        <w:fldChar w:fldCharType="begin"/>
      </w:r>
      <w:r>
        <w:instrText xml:space="preserve"> PAGEREF _Toc374631057 \h </w:instrText>
      </w:r>
      <w:r>
        <w:fldChar w:fldCharType="separate"/>
      </w:r>
      <w:r>
        <w:t>9</w:t>
      </w:r>
      <w:r>
        <w:fldChar w:fldCharType="end"/>
      </w:r>
    </w:p>
    <w:p w:rsidR="003402D0" w:rsidRDefault="003402D0">
      <w:pPr>
        <w:pStyle w:val="TOC2"/>
        <w:rPr>
          <w:rFonts w:asciiTheme="minorHAnsi" w:eastAsiaTheme="minorEastAsia" w:hAnsiTheme="minorHAnsi" w:cstheme="minorBidi"/>
          <w:caps w:val="0"/>
          <w:sz w:val="22"/>
          <w:szCs w:val="22"/>
          <w:lang w:eastAsia="en-GB"/>
        </w:rPr>
      </w:pPr>
      <w:r>
        <w:t>4.5</w:t>
      </w:r>
      <w:r>
        <w:rPr>
          <w:rFonts w:asciiTheme="minorHAnsi" w:eastAsiaTheme="minorEastAsia" w:hAnsiTheme="minorHAnsi" w:cstheme="minorBidi"/>
          <w:caps w:val="0"/>
          <w:sz w:val="22"/>
          <w:szCs w:val="22"/>
          <w:lang w:eastAsia="en-GB"/>
        </w:rPr>
        <w:tab/>
      </w:r>
      <w:r w:rsidRPr="00FA3805">
        <w:rPr>
          <w:caps w:val="0"/>
        </w:rPr>
        <w:t>CONCLUSION</w:t>
      </w:r>
      <w:r>
        <w:tab/>
      </w:r>
      <w:r>
        <w:fldChar w:fldCharType="begin"/>
      </w:r>
      <w:r>
        <w:instrText xml:space="preserve"> PAGEREF _Toc374631058 \h </w:instrText>
      </w:r>
      <w:r>
        <w:fldChar w:fldCharType="separate"/>
      </w:r>
      <w:r>
        <w:t>11</w:t>
      </w:r>
      <w:r>
        <w:fldChar w:fldCharType="end"/>
      </w:r>
    </w:p>
    <w:p w:rsidR="003402D0" w:rsidRDefault="003402D0">
      <w:pPr>
        <w:pStyle w:val="TOC1"/>
        <w:rPr>
          <w:rFonts w:asciiTheme="minorHAnsi" w:eastAsiaTheme="minorEastAsia" w:hAnsiTheme="minorHAnsi" w:cstheme="minorBidi"/>
          <w:b w:val="0"/>
          <w:caps w:val="0"/>
          <w:lang w:val="en-GB" w:eastAsia="en-GB"/>
        </w:rPr>
      </w:pPr>
      <w:r>
        <w:t>5</w:t>
      </w:r>
      <w:r>
        <w:rPr>
          <w:rFonts w:asciiTheme="minorHAnsi" w:eastAsiaTheme="minorEastAsia" w:hAnsiTheme="minorHAnsi" w:cstheme="minorBidi"/>
          <w:b w:val="0"/>
          <w:caps w:val="0"/>
          <w:lang w:val="en-GB" w:eastAsia="en-GB"/>
        </w:rPr>
        <w:tab/>
      </w:r>
      <w:r w:rsidRPr="00FA3805">
        <w:rPr>
          <w:caps w:val="0"/>
        </w:rPr>
        <w:t>MISCELLANEOUS</w:t>
      </w:r>
      <w:r>
        <w:tab/>
      </w:r>
      <w:r>
        <w:fldChar w:fldCharType="begin"/>
      </w:r>
      <w:r>
        <w:instrText xml:space="preserve"> PAGEREF _Toc374631059 \h </w:instrText>
      </w:r>
      <w:r>
        <w:fldChar w:fldCharType="separate"/>
      </w:r>
      <w:r>
        <w:t>12</w:t>
      </w:r>
      <w:r>
        <w:fldChar w:fldCharType="end"/>
      </w:r>
    </w:p>
    <w:p w:rsidR="003402D0" w:rsidRDefault="003402D0">
      <w:pPr>
        <w:pStyle w:val="TOC6"/>
        <w:tabs>
          <w:tab w:val="left" w:pos="2552"/>
        </w:tabs>
        <w:rPr>
          <w:rFonts w:asciiTheme="minorHAnsi" w:eastAsiaTheme="minorEastAsia" w:hAnsiTheme="minorHAnsi" w:cstheme="minorBidi"/>
          <w:b w:val="0"/>
          <w:caps w:val="0"/>
          <w:szCs w:val="22"/>
          <w:lang w:eastAsia="en-GB"/>
        </w:rPr>
      </w:pPr>
      <w:r w:rsidRPr="00FA3805">
        <w:rPr>
          <w:color w:val="000000"/>
        </w:rPr>
        <w:t>APPENDIX A</w:t>
      </w:r>
      <w:r>
        <w:rPr>
          <w:rFonts w:asciiTheme="minorHAnsi" w:eastAsiaTheme="minorEastAsia" w:hAnsiTheme="minorHAnsi" w:cstheme="minorBidi"/>
          <w:b w:val="0"/>
          <w:caps w:val="0"/>
          <w:szCs w:val="22"/>
          <w:lang w:eastAsia="en-GB"/>
        </w:rPr>
        <w:tab/>
      </w:r>
      <w:r>
        <w:t>FMEA GAP ANALYSIS tABLE</w:t>
      </w:r>
      <w:r>
        <w:tab/>
      </w:r>
      <w:r>
        <w:fldChar w:fldCharType="begin"/>
      </w:r>
      <w:r>
        <w:instrText xml:space="preserve"> PAGEREF _Toc374631060 \h </w:instrText>
      </w:r>
      <w:r>
        <w:fldChar w:fldCharType="separate"/>
      </w:r>
      <w:r>
        <w:t>13</w:t>
      </w:r>
      <w:r>
        <w:fldChar w:fldCharType="end"/>
      </w:r>
    </w:p>
    <w:p w:rsidR="003402D0" w:rsidRDefault="003402D0">
      <w:pPr>
        <w:pStyle w:val="TOC7"/>
        <w:rPr>
          <w:rFonts w:asciiTheme="minorHAnsi" w:eastAsiaTheme="minorEastAsia" w:hAnsiTheme="minorHAnsi" w:cstheme="minorBidi"/>
          <w:caps w:val="0"/>
          <w:sz w:val="22"/>
          <w:szCs w:val="22"/>
          <w:lang w:eastAsia="en-GB"/>
        </w:rPr>
      </w:pPr>
      <w:r>
        <w:t>A.1</w:t>
      </w:r>
      <w:r>
        <w:rPr>
          <w:rFonts w:asciiTheme="minorHAnsi" w:eastAsiaTheme="minorEastAsia" w:hAnsiTheme="minorHAnsi" w:cstheme="minorBidi"/>
          <w:caps w:val="0"/>
          <w:sz w:val="22"/>
          <w:szCs w:val="22"/>
          <w:lang w:eastAsia="en-GB"/>
        </w:rPr>
        <w:tab/>
      </w:r>
      <w:r>
        <w:t>REVIEW OF PREAMBLE</w:t>
      </w:r>
      <w:r>
        <w:tab/>
      </w:r>
      <w:r>
        <w:fldChar w:fldCharType="begin"/>
      </w:r>
      <w:r>
        <w:instrText xml:space="preserve"> PAGEREF _Toc374631061 \h </w:instrText>
      </w:r>
      <w:r>
        <w:fldChar w:fldCharType="separate"/>
      </w:r>
      <w:r>
        <w:t>14</w:t>
      </w:r>
      <w:r>
        <w:fldChar w:fldCharType="end"/>
      </w:r>
    </w:p>
    <w:p w:rsidR="003402D0" w:rsidRDefault="003402D0">
      <w:pPr>
        <w:pStyle w:val="TOC7"/>
        <w:rPr>
          <w:rFonts w:asciiTheme="minorHAnsi" w:eastAsiaTheme="minorEastAsia" w:hAnsiTheme="minorHAnsi" w:cstheme="minorBidi"/>
          <w:caps w:val="0"/>
          <w:sz w:val="22"/>
          <w:szCs w:val="22"/>
          <w:lang w:eastAsia="en-GB"/>
        </w:rPr>
      </w:pPr>
      <w:r>
        <w:t>A.2</w:t>
      </w:r>
      <w:r>
        <w:rPr>
          <w:rFonts w:asciiTheme="minorHAnsi" w:eastAsiaTheme="minorEastAsia" w:hAnsiTheme="minorHAnsi" w:cstheme="minorBidi"/>
          <w:caps w:val="0"/>
          <w:sz w:val="22"/>
          <w:szCs w:val="22"/>
          <w:lang w:eastAsia="en-GB"/>
        </w:rPr>
        <w:tab/>
      </w:r>
      <w:r>
        <w:t>REVIEW OF CONTENT</w:t>
      </w:r>
      <w:r>
        <w:tab/>
      </w:r>
      <w:r>
        <w:fldChar w:fldCharType="begin"/>
      </w:r>
      <w:r>
        <w:instrText xml:space="preserve"> PAGEREF _Toc374631062 \h </w:instrText>
      </w:r>
      <w:r>
        <w:fldChar w:fldCharType="separate"/>
      </w:r>
      <w:r>
        <w:t>15</w:t>
      </w:r>
      <w:r>
        <w:fldChar w:fldCharType="end"/>
      </w:r>
    </w:p>
    <w:p w:rsidR="00937374" w:rsidRPr="005F6C56" w:rsidRDefault="00091811">
      <w:pPr>
        <w:pStyle w:val="Rpt-normal"/>
      </w:pPr>
      <w:r w:rsidRPr="005F6C56">
        <w:rPr>
          <w:b/>
          <w:i/>
          <w:caps/>
          <w:noProof/>
        </w:rPr>
        <w:fldChar w:fldCharType="end"/>
      </w:r>
    </w:p>
    <w:p w:rsidR="00521072" w:rsidRPr="00040E84" w:rsidRDefault="00CD733E" w:rsidP="00040E84">
      <w:pPr>
        <w:pStyle w:val="Heading1"/>
      </w:pPr>
      <w:bookmarkStart w:id="0" w:name="_Toc374631042"/>
      <w:r w:rsidRPr="00040E84">
        <w:t>INTRODUCTION - TECHOP (TECHNICAL AND OPERATION</w:t>
      </w:r>
      <w:r w:rsidR="001B0203" w:rsidRPr="00040E84">
        <w:t>AL</w:t>
      </w:r>
      <w:r w:rsidRPr="00040E84">
        <w:t xml:space="preserve"> GUIDANCE)</w:t>
      </w:r>
      <w:bookmarkEnd w:id="0"/>
    </w:p>
    <w:p w:rsidR="00521072" w:rsidRPr="00040E84" w:rsidRDefault="00E46B89" w:rsidP="00040E84">
      <w:pPr>
        <w:pStyle w:val="Heading2"/>
      </w:pPr>
      <w:bookmarkStart w:id="1" w:name="_Toc374631043"/>
      <w:r w:rsidRPr="00040E84">
        <w:t>PREAMBLE</w:t>
      </w:r>
      <w:bookmarkEnd w:id="1"/>
    </w:p>
    <w:p w:rsidR="00521072" w:rsidRPr="005F6C56" w:rsidRDefault="001E0984" w:rsidP="00951044">
      <w:pPr>
        <w:pStyle w:val="Paralevel3"/>
      </w:pPr>
      <w:r>
        <w:t>The Guidance documents on DP (</w:t>
      </w:r>
      <w:r w:rsidR="00521072" w:rsidRPr="005F6C56">
        <w:t>Design and Operations) were published by the MTS DP Technical Committee in 2011 and 2010, Subsequent engagement has occurred with</w:t>
      </w:r>
      <w:r w:rsidR="00AB2FFF">
        <w:t>:</w:t>
      </w:r>
    </w:p>
    <w:p w:rsidR="00521072" w:rsidRPr="005F6C56" w:rsidRDefault="00F01BF8" w:rsidP="00951044">
      <w:pPr>
        <w:pStyle w:val="1stLevelBullet"/>
      </w:pPr>
      <w:r>
        <w:t>Class</w:t>
      </w:r>
      <w:r w:rsidR="00521072" w:rsidRPr="005F6C56">
        <w:t xml:space="preserve">ification Societies </w:t>
      </w:r>
      <w:r w:rsidR="001E0984" w:rsidRPr="005F6C56">
        <w:t>(DNV</w:t>
      </w:r>
      <w:r w:rsidR="00521072" w:rsidRPr="005F6C56">
        <w:t>, ABS)</w:t>
      </w:r>
      <w:r w:rsidR="00AB2FFF">
        <w:t>.</w:t>
      </w:r>
    </w:p>
    <w:p w:rsidR="00521072" w:rsidRPr="005F6C56" w:rsidRDefault="00521072" w:rsidP="00951044">
      <w:pPr>
        <w:pStyle w:val="1stLevelBullet"/>
      </w:pPr>
      <w:r w:rsidRPr="005F6C56">
        <w:t>United States Coast Guard (USCG)</w:t>
      </w:r>
      <w:r w:rsidR="00AB2FFF">
        <w:t>.</w:t>
      </w:r>
    </w:p>
    <w:p w:rsidR="00521072" w:rsidRPr="005F6C56" w:rsidRDefault="00521072" w:rsidP="00951044">
      <w:pPr>
        <w:pStyle w:val="1stLevelBullet"/>
      </w:pPr>
      <w:r w:rsidRPr="005F6C56">
        <w:t xml:space="preserve">Marine </w:t>
      </w:r>
      <w:r w:rsidR="00951044" w:rsidRPr="005F6C56">
        <w:t>Safety</w:t>
      </w:r>
      <w:r w:rsidRPr="005F6C56">
        <w:t xml:space="preserve"> Forum (MSF)</w:t>
      </w:r>
      <w:r w:rsidR="00AB2FFF">
        <w:t>.</w:t>
      </w:r>
    </w:p>
    <w:p w:rsidR="00521072" w:rsidRPr="005F6C56" w:rsidRDefault="00521072" w:rsidP="00951044">
      <w:pPr>
        <w:pStyle w:val="Paralevel3"/>
        <w:rPr>
          <w:rStyle w:val="PageNumber"/>
          <w:rFonts w:ascii="Arial" w:hAnsi="Arial"/>
          <w:sz w:val="22"/>
        </w:rPr>
      </w:pPr>
      <w:r w:rsidRPr="005F6C56">
        <w:rPr>
          <w:rStyle w:val="PageNumber"/>
          <w:rFonts w:ascii="Arial" w:hAnsi="Arial"/>
          <w:sz w:val="22"/>
        </w:rPr>
        <w:t>Feedback has also been received through the comments section provided in the MTS DP Technical Committee Web Site</w:t>
      </w:r>
      <w:r w:rsidR="00AB2FFF">
        <w:rPr>
          <w:rStyle w:val="PageNumber"/>
          <w:rFonts w:ascii="Arial" w:hAnsi="Arial"/>
          <w:sz w:val="22"/>
        </w:rPr>
        <w:t>.</w:t>
      </w:r>
    </w:p>
    <w:p w:rsidR="00521072" w:rsidRPr="005F6C56" w:rsidRDefault="00521072" w:rsidP="00951044">
      <w:pPr>
        <w:pStyle w:val="Paralevel3"/>
        <w:rPr>
          <w:rStyle w:val="PageNumber"/>
          <w:rFonts w:ascii="Arial" w:hAnsi="Arial"/>
          <w:sz w:val="22"/>
        </w:rPr>
      </w:pPr>
      <w:r w:rsidRPr="005F6C56">
        <w:rPr>
          <w:rStyle w:val="PageNumber"/>
          <w:rFonts w:ascii="Arial" w:hAnsi="Arial"/>
          <w:sz w:val="22"/>
        </w:rPr>
        <w:t xml:space="preserve">It became apparent that a mechanism </w:t>
      </w:r>
      <w:r w:rsidR="0039669D">
        <w:rPr>
          <w:rStyle w:val="PageNumber"/>
          <w:rFonts w:ascii="Arial" w:hAnsi="Arial"/>
          <w:sz w:val="22"/>
        </w:rPr>
        <w:t xml:space="preserve">is </w:t>
      </w:r>
      <w:r w:rsidRPr="005F6C56">
        <w:rPr>
          <w:rStyle w:val="PageNumber"/>
          <w:rFonts w:ascii="Arial" w:hAnsi="Arial"/>
          <w:sz w:val="22"/>
        </w:rPr>
        <w:t>needed to be developed and implemented to address the following in a pragmatic manner</w:t>
      </w:r>
      <w:r w:rsidR="008546BE">
        <w:rPr>
          <w:rStyle w:val="PageNumber"/>
          <w:rFonts w:ascii="Arial" w:hAnsi="Arial"/>
          <w:sz w:val="22"/>
        </w:rPr>
        <w:t>.</w:t>
      </w:r>
      <w:r w:rsidRPr="005F6C56">
        <w:rPr>
          <w:rStyle w:val="PageNumber"/>
          <w:rFonts w:ascii="Arial" w:hAnsi="Arial"/>
          <w:sz w:val="22"/>
        </w:rPr>
        <w:t xml:space="preserve">  </w:t>
      </w:r>
    </w:p>
    <w:p w:rsidR="00521072" w:rsidRPr="001E0984" w:rsidRDefault="008546BE" w:rsidP="001E0984">
      <w:pPr>
        <w:pStyle w:val="1stLevelBullet"/>
        <w:rPr>
          <w:rStyle w:val="PageNumber"/>
          <w:rFonts w:ascii="Arial" w:hAnsi="Arial"/>
          <w:sz w:val="22"/>
        </w:rPr>
      </w:pPr>
      <w:r w:rsidRPr="001E0984">
        <w:rPr>
          <w:rStyle w:val="PageNumber"/>
          <w:rFonts w:ascii="Arial" w:hAnsi="Arial"/>
          <w:sz w:val="22"/>
        </w:rPr>
        <w:t>Feedback</w:t>
      </w:r>
      <w:r w:rsidR="00521072" w:rsidRPr="001E0984">
        <w:rPr>
          <w:rStyle w:val="PageNumber"/>
          <w:rFonts w:ascii="Arial" w:hAnsi="Arial"/>
          <w:sz w:val="22"/>
        </w:rPr>
        <w:t xml:space="preserve"> provided by the various stakeholders.</w:t>
      </w:r>
    </w:p>
    <w:p w:rsidR="00521072" w:rsidRPr="003A63DD" w:rsidRDefault="00521072" w:rsidP="001E0984">
      <w:pPr>
        <w:pStyle w:val="1stLevelBullet"/>
        <w:rPr>
          <w:rStyle w:val="PageNumber"/>
          <w:rFonts w:ascii="Arial" w:hAnsi="Arial"/>
          <w:sz w:val="22"/>
        </w:rPr>
      </w:pPr>
      <w:r w:rsidRPr="003A63DD">
        <w:rPr>
          <w:rStyle w:val="PageNumber"/>
          <w:rFonts w:ascii="Arial" w:hAnsi="Arial"/>
          <w:sz w:val="22"/>
        </w:rPr>
        <w:t>Additional information and guidance that the MTS DP Technical Committee wished to provide</w:t>
      </w:r>
      <w:r w:rsidR="003A63DD" w:rsidRPr="003A63DD">
        <w:rPr>
          <w:rStyle w:val="PageNumber"/>
          <w:rFonts w:ascii="Arial" w:hAnsi="Arial"/>
          <w:sz w:val="22"/>
        </w:rPr>
        <w:t xml:space="preserve"> </w:t>
      </w:r>
      <w:r w:rsidR="003A63DD">
        <w:rPr>
          <w:rStyle w:val="PageNumber"/>
          <w:rFonts w:ascii="Arial" w:hAnsi="Arial"/>
          <w:sz w:val="22"/>
        </w:rPr>
        <w:t>m</w:t>
      </w:r>
      <w:r w:rsidRPr="003A63DD">
        <w:rPr>
          <w:rStyle w:val="PageNumber"/>
          <w:rFonts w:ascii="Arial" w:hAnsi="Arial"/>
          <w:sz w:val="22"/>
        </w:rPr>
        <w:t xml:space="preserve">eans to facilitate </w:t>
      </w:r>
      <w:r w:rsidR="001E0984" w:rsidRPr="003A63DD">
        <w:rPr>
          <w:rStyle w:val="PageNumber"/>
          <w:rFonts w:ascii="Arial" w:hAnsi="Arial"/>
          <w:sz w:val="22"/>
        </w:rPr>
        <w:t xml:space="preserve">revisions </w:t>
      </w:r>
      <w:r w:rsidRPr="003A63DD">
        <w:rPr>
          <w:rStyle w:val="PageNumber"/>
          <w:rFonts w:ascii="Arial" w:hAnsi="Arial"/>
          <w:sz w:val="22"/>
        </w:rPr>
        <w:t>to the documents and communication of the same to the various stakeholders</w:t>
      </w:r>
      <w:r w:rsidR="00AB2FFF" w:rsidRPr="003A63DD">
        <w:rPr>
          <w:rStyle w:val="PageNumber"/>
          <w:rFonts w:ascii="Arial" w:hAnsi="Arial"/>
          <w:sz w:val="22"/>
        </w:rPr>
        <w:t>.</w:t>
      </w:r>
    </w:p>
    <w:p w:rsidR="00521072" w:rsidRPr="005F6C56" w:rsidRDefault="008546BE" w:rsidP="00951044">
      <w:pPr>
        <w:pStyle w:val="Paralevel3"/>
        <w:rPr>
          <w:rStyle w:val="PageNumber"/>
          <w:rFonts w:ascii="Arial" w:hAnsi="Arial"/>
          <w:sz w:val="22"/>
        </w:rPr>
      </w:pPr>
      <w:r w:rsidRPr="005F6C56">
        <w:rPr>
          <w:rStyle w:val="PageNumber"/>
          <w:rFonts w:ascii="Arial" w:hAnsi="Arial"/>
          <w:sz w:val="22"/>
        </w:rPr>
        <w:t xml:space="preserve">The use of Technical and Operations Guidance Notes </w:t>
      </w:r>
      <w:r w:rsidR="001E0984" w:rsidRPr="005F6C56">
        <w:rPr>
          <w:rStyle w:val="PageNumber"/>
          <w:rFonts w:ascii="Arial" w:hAnsi="Arial"/>
          <w:sz w:val="22"/>
        </w:rPr>
        <w:t>(TECHOP</w:t>
      </w:r>
      <w:r w:rsidRPr="005F6C56">
        <w:rPr>
          <w:rStyle w:val="PageNumber"/>
          <w:rFonts w:ascii="Arial" w:hAnsi="Arial"/>
          <w:sz w:val="22"/>
        </w:rPr>
        <w:t xml:space="preserve">) was deemed to be a suitable vehicle to address </w:t>
      </w:r>
      <w:r>
        <w:rPr>
          <w:rStyle w:val="PageNumber"/>
          <w:rFonts w:ascii="Arial" w:hAnsi="Arial"/>
          <w:sz w:val="22"/>
        </w:rPr>
        <w:t>t</w:t>
      </w:r>
      <w:r w:rsidRPr="005F6C56">
        <w:rPr>
          <w:rStyle w:val="PageNumber"/>
          <w:rFonts w:ascii="Arial" w:hAnsi="Arial"/>
          <w:sz w:val="22"/>
        </w:rPr>
        <w:t xml:space="preserve">he above.  </w:t>
      </w:r>
      <w:r w:rsidR="00521072" w:rsidRPr="005F6C56">
        <w:rPr>
          <w:rStyle w:val="PageNumber"/>
          <w:rFonts w:ascii="Arial" w:hAnsi="Arial"/>
          <w:sz w:val="22"/>
        </w:rPr>
        <w:t>These TECHOP Notes will be in two categories</w:t>
      </w:r>
      <w:r w:rsidR="00AB2FFF">
        <w:rPr>
          <w:rStyle w:val="PageNumber"/>
          <w:rFonts w:ascii="Arial" w:hAnsi="Arial"/>
          <w:sz w:val="22"/>
        </w:rPr>
        <w:t>:</w:t>
      </w:r>
    </w:p>
    <w:p w:rsidR="00521072" w:rsidRPr="005F6C56" w:rsidRDefault="00521072" w:rsidP="00C0610C">
      <w:pPr>
        <w:pStyle w:val="1stLevelBullet"/>
        <w:rPr>
          <w:rStyle w:val="PageNumber"/>
          <w:rFonts w:ascii="Arial" w:hAnsi="Arial"/>
          <w:sz w:val="22"/>
        </w:rPr>
      </w:pPr>
      <w:r w:rsidRPr="005F6C56">
        <w:rPr>
          <w:rStyle w:val="PageNumber"/>
          <w:rFonts w:ascii="Arial" w:hAnsi="Arial"/>
          <w:sz w:val="22"/>
        </w:rPr>
        <w:t>TECHOP_OD</w:t>
      </w:r>
      <w:r w:rsidR="00C326EE">
        <w:rPr>
          <w:rStyle w:val="PageNumber"/>
          <w:rFonts w:ascii="Arial" w:hAnsi="Arial"/>
          <w:sz w:val="22"/>
        </w:rPr>
        <w:t>P</w:t>
      </w:r>
      <w:r w:rsidR="00AB2FFF">
        <w:rPr>
          <w:rStyle w:val="PageNumber"/>
          <w:rFonts w:ascii="Arial" w:hAnsi="Arial"/>
          <w:sz w:val="22"/>
        </w:rPr>
        <w:t>.</w:t>
      </w:r>
    </w:p>
    <w:p w:rsidR="00521072" w:rsidRPr="005F6C56" w:rsidRDefault="00521072" w:rsidP="00C0610C">
      <w:pPr>
        <w:pStyle w:val="1stLevelBullet"/>
        <w:rPr>
          <w:rStyle w:val="PageNumber"/>
          <w:rFonts w:ascii="Arial" w:hAnsi="Arial"/>
          <w:sz w:val="22"/>
        </w:rPr>
      </w:pPr>
      <w:r w:rsidRPr="005F6C56">
        <w:rPr>
          <w:rStyle w:val="PageNumber"/>
          <w:rFonts w:ascii="Arial" w:hAnsi="Arial"/>
          <w:sz w:val="22"/>
        </w:rPr>
        <w:t>TECHOP_GEN</w:t>
      </w:r>
      <w:r w:rsidR="00AB2FFF">
        <w:rPr>
          <w:rStyle w:val="PageNumber"/>
          <w:rFonts w:ascii="Arial" w:hAnsi="Arial"/>
          <w:sz w:val="22"/>
        </w:rPr>
        <w:t>.</w:t>
      </w:r>
    </w:p>
    <w:p w:rsidR="00521072" w:rsidRPr="00040E84" w:rsidRDefault="00E46B89" w:rsidP="00040E84">
      <w:pPr>
        <w:pStyle w:val="Heading2"/>
      </w:pPr>
      <w:bookmarkStart w:id="2" w:name="_Toc374631044"/>
      <w:r w:rsidRPr="00040E84">
        <w:t>TECHOP_ODP</w:t>
      </w:r>
      <w:bookmarkEnd w:id="2"/>
    </w:p>
    <w:p w:rsidR="00521072" w:rsidRPr="005F6C56" w:rsidRDefault="00521072" w:rsidP="00951044">
      <w:pPr>
        <w:pStyle w:val="Paralevel3"/>
        <w:rPr>
          <w:rStyle w:val="PageNumber"/>
          <w:rFonts w:ascii="Arial" w:hAnsi="Arial"/>
          <w:sz w:val="22"/>
        </w:rPr>
      </w:pPr>
      <w:r w:rsidRPr="005F6C56">
        <w:rPr>
          <w:rStyle w:val="PageNumber"/>
          <w:rFonts w:ascii="Arial" w:hAnsi="Arial"/>
          <w:sz w:val="22"/>
        </w:rPr>
        <w:t xml:space="preserve">Technical </w:t>
      </w:r>
      <w:r w:rsidR="00951044" w:rsidRPr="005F6C56">
        <w:rPr>
          <w:rStyle w:val="PageNumber"/>
          <w:rFonts w:ascii="Arial" w:hAnsi="Arial"/>
          <w:sz w:val="22"/>
        </w:rPr>
        <w:t>guidance</w:t>
      </w:r>
      <w:r w:rsidRPr="005F6C56">
        <w:rPr>
          <w:rStyle w:val="PageNumber"/>
          <w:rFonts w:ascii="Arial" w:hAnsi="Arial"/>
          <w:sz w:val="22"/>
        </w:rPr>
        <w:t xml:space="preserve"> Notes provided to address </w:t>
      </w:r>
      <w:r w:rsidR="00951044" w:rsidRPr="005F6C56">
        <w:rPr>
          <w:rStyle w:val="PageNumber"/>
          <w:rFonts w:ascii="Arial" w:hAnsi="Arial"/>
          <w:sz w:val="22"/>
        </w:rPr>
        <w:t>Guidance</w:t>
      </w:r>
      <w:r w:rsidRPr="005F6C56">
        <w:rPr>
          <w:rStyle w:val="PageNumber"/>
          <w:rFonts w:ascii="Arial" w:hAnsi="Arial"/>
          <w:sz w:val="22"/>
        </w:rPr>
        <w:t xml:space="preserve"> contained within </w:t>
      </w:r>
      <w:r w:rsidR="001E0984" w:rsidRPr="005F6C56">
        <w:rPr>
          <w:rStyle w:val="PageNumber"/>
          <w:rFonts w:ascii="Arial" w:hAnsi="Arial"/>
          <w:sz w:val="22"/>
        </w:rPr>
        <w:t>the Operations</w:t>
      </w:r>
      <w:r w:rsidRPr="005F6C56">
        <w:rPr>
          <w:rStyle w:val="PageNumber"/>
          <w:rFonts w:ascii="Arial" w:hAnsi="Arial"/>
          <w:sz w:val="22"/>
        </w:rPr>
        <w:t xml:space="preserve">, Design or People </w:t>
      </w:r>
      <w:r w:rsidR="001E0984" w:rsidRPr="005F6C56">
        <w:rPr>
          <w:rStyle w:val="PageNumber"/>
          <w:rFonts w:ascii="Arial" w:hAnsi="Arial"/>
          <w:sz w:val="22"/>
        </w:rPr>
        <w:t>(Future</w:t>
      </w:r>
      <w:r w:rsidRPr="005F6C56">
        <w:rPr>
          <w:rStyle w:val="PageNumber"/>
          <w:rFonts w:ascii="Arial" w:hAnsi="Arial"/>
          <w:sz w:val="22"/>
        </w:rPr>
        <w:t xml:space="preserve"> development planned by the MTS DP </w:t>
      </w:r>
      <w:r w:rsidR="00951044" w:rsidRPr="005F6C56">
        <w:rPr>
          <w:rStyle w:val="PageNumber"/>
          <w:rFonts w:ascii="Arial" w:hAnsi="Arial"/>
          <w:sz w:val="22"/>
        </w:rPr>
        <w:t>Technical</w:t>
      </w:r>
      <w:r w:rsidRPr="005F6C56">
        <w:rPr>
          <w:rStyle w:val="PageNumber"/>
          <w:rFonts w:ascii="Arial" w:hAnsi="Arial"/>
          <w:sz w:val="22"/>
        </w:rPr>
        <w:t xml:space="preserve"> </w:t>
      </w:r>
      <w:r w:rsidR="00951044" w:rsidRPr="005F6C56">
        <w:rPr>
          <w:rStyle w:val="PageNumber"/>
          <w:rFonts w:ascii="Arial" w:hAnsi="Arial"/>
          <w:sz w:val="22"/>
        </w:rPr>
        <w:t>Committee</w:t>
      </w:r>
      <w:r w:rsidR="001E0984" w:rsidRPr="005F6C56">
        <w:rPr>
          <w:rStyle w:val="PageNumber"/>
          <w:rFonts w:ascii="Arial" w:hAnsi="Arial"/>
          <w:sz w:val="22"/>
        </w:rPr>
        <w:t>) documents</w:t>
      </w:r>
      <w:r w:rsidRPr="005F6C56">
        <w:rPr>
          <w:rStyle w:val="PageNumber"/>
          <w:rFonts w:ascii="Arial" w:hAnsi="Arial"/>
          <w:sz w:val="22"/>
        </w:rPr>
        <w:t xml:space="preserve"> will be contained within this category.</w:t>
      </w:r>
    </w:p>
    <w:p w:rsidR="00521072" w:rsidRPr="005F6C56" w:rsidRDefault="00521072" w:rsidP="00C0610C">
      <w:pPr>
        <w:pStyle w:val="Paralevel3"/>
        <w:rPr>
          <w:rStyle w:val="PageNumber"/>
          <w:rFonts w:ascii="Arial" w:hAnsi="Arial"/>
          <w:sz w:val="22"/>
        </w:rPr>
      </w:pPr>
      <w:r w:rsidRPr="005F6C56">
        <w:rPr>
          <w:rStyle w:val="PageNumber"/>
          <w:rFonts w:ascii="Arial" w:hAnsi="Arial"/>
          <w:sz w:val="22"/>
        </w:rPr>
        <w:t>The TECHOP will be identified by the following</w:t>
      </w:r>
      <w:r w:rsidR="00AB2FFF">
        <w:rPr>
          <w:rStyle w:val="PageNumber"/>
          <w:rFonts w:ascii="Arial" w:hAnsi="Arial"/>
          <w:sz w:val="22"/>
        </w:rPr>
        <w:t>:</w:t>
      </w:r>
    </w:p>
    <w:p w:rsidR="00521072" w:rsidRPr="005F6C56" w:rsidRDefault="00521072" w:rsidP="001E0984">
      <w:pPr>
        <w:pStyle w:val="Rpt-normal"/>
        <w:rPr>
          <w:rStyle w:val="PageNumber"/>
          <w:rFonts w:ascii="Arial" w:hAnsi="Arial"/>
          <w:sz w:val="22"/>
        </w:rPr>
      </w:pPr>
      <w:r w:rsidRPr="005F6C56">
        <w:rPr>
          <w:rStyle w:val="PageNumber"/>
          <w:rFonts w:ascii="Arial" w:hAnsi="Arial"/>
          <w:sz w:val="22"/>
        </w:rPr>
        <w:t>TECHOP_ODP_SNO_CATEGORY (DESIGN</w:t>
      </w:r>
      <w:r w:rsidR="001E0984">
        <w:rPr>
          <w:rStyle w:val="PageNumber"/>
          <w:rFonts w:ascii="Arial" w:hAnsi="Arial"/>
          <w:sz w:val="22"/>
        </w:rPr>
        <w:t xml:space="preserve"> </w:t>
      </w:r>
      <w:r w:rsidRPr="005F6C56">
        <w:rPr>
          <w:rStyle w:val="PageNumber"/>
          <w:rFonts w:ascii="Arial" w:hAnsi="Arial"/>
          <w:sz w:val="22"/>
        </w:rPr>
        <w:t>(</w:t>
      </w:r>
      <w:r w:rsidR="001E0984">
        <w:rPr>
          <w:rStyle w:val="PageNumber"/>
          <w:rFonts w:ascii="Arial" w:hAnsi="Arial"/>
          <w:sz w:val="22"/>
        </w:rPr>
        <w:t xml:space="preserve">D) OPERATIONS (O) PEOPLE </w:t>
      </w:r>
      <w:r w:rsidRPr="005F6C56">
        <w:rPr>
          <w:rStyle w:val="PageNumber"/>
          <w:rFonts w:ascii="Arial" w:hAnsi="Arial"/>
          <w:sz w:val="22"/>
        </w:rPr>
        <w:t>(P)</w:t>
      </w:r>
      <w:r w:rsidR="00AB2FFF">
        <w:rPr>
          <w:rStyle w:val="PageNumber"/>
          <w:rFonts w:ascii="Arial" w:hAnsi="Arial"/>
          <w:sz w:val="22"/>
        </w:rPr>
        <w:t>.</w:t>
      </w:r>
    </w:p>
    <w:p w:rsidR="00521072" w:rsidRPr="005F6C56" w:rsidRDefault="00521072" w:rsidP="00C0610C">
      <w:pPr>
        <w:pStyle w:val="1stLevelBullet"/>
        <w:rPr>
          <w:rStyle w:val="PageNumber"/>
          <w:rFonts w:ascii="Arial" w:hAnsi="Arial"/>
          <w:sz w:val="22"/>
        </w:rPr>
      </w:pPr>
      <w:r w:rsidRPr="005F6C56">
        <w:rPr>
          <w:rStyle w:val="PageNumber"/>
          <w:rFonts w:ascii="Arial" w:hAnsi="Arial"/>
          <w:sz w:val="22"/>
        </w:rPr>
        <w:t>EG 1 TECHOP_ODP_01</w:t>
      </w:r>
      <w:proofErr w:type="gramStart"/>
      <w:r w:rsidRPr="005F6C56">
        <w:rPr>
          <w:rStyle w:val="PageNumber"/>
          <w:rFonts w:ascii="Arial" w:hAnsi="Arial"/>
          <w:sz w:val="22"/>
        </w:rPr>
        <w:t>_</w:t>
      </w:r>
      <w:r w:rsidR="001E0984">
        <w:rPr>
          <w:rStyle w:val="PageNumber"/>
          <w:rFonts w:ascii="Arial" w:hAnsi="Arial"/>
          <w:sz w:val="22"/>
        </w:rPr>
        <w:t>(</w:t>
      </w:r>
      <w:proofErr w:type="gramEnd"/>
      <w:r w:rsidR="001E0984">
        <w:rPr>
          <w:rStyle w:val="PageNumber"/>
          <w:rFonts w:ascii="Arial" w:hAnsi="Arial"/>
          <w:sz w:val="22"/>
        </w:rPr>
        <w:t>O)_(</w:t>
      </w:r>
      <w:r w:rsidRPr="005F6C56">
        <w:rPr>
          <w:rStyle w:val="PageNumber"/>
          <w:rFonts w:ascii="Arial" w:hAnsi="Arial"/>
          <w:sz w:val="22"/>
        </w:rPr>
        <w:t>HIGH LEVEL PHILOSOPHY)</w:t>
      </w:r>
      <w:r w:rsidR="00AB2FFF">
        <w:rPr>
          <w:rStyle w:val="PageNumber"/>
          <w:rFonts w:ascii="Arial" w:hAnsi="Arial"/>
          <w:sz w:val="22"/>
        </w:rPr>
        <w:t>.</w:t>
      </w:r>
    </w:p>
    <w:p w:rsidR="00521072" w:rsidRPr="005F6C56" w:rsidRDefault="00521072" w:rsidP="00C0610C">
      <w:pPr>
        <w:pStyle w:val="1stLevelBullet"/>
        <w:rPr>
          <w:rStyle w:val="PageNumber"/>
          <w:rFonts w:ascii="Arial" w:hAnsi="Arial"/>
          <w:sz w:val="22"/>
        </w:rPr>
      </w:pPr>
      <w:r w:rsidRPr="005F6C56">
        <w:rPr>
          <w:rStyle w:val="PageNumber"/>
          <w:rFonts w:ascii="Arial" w:hAnsi="Arial"/>
          <w:sz w:val="22"/>
        </w:rPr>
        <w:t>EG 2 TECHOP_ODP_02</w:t>
      </w:r>
      <w:proofErr w:type="gramStart"/>
      <w:r w:rsidRPr="005F6C56">
        <w:rPr>
          <w:rStyle w:val="PageNumber"/>
          <w:rFonts w:ascii="Arial" w:hAnsi="Arial"/>
          <w:sz w:val="22"/>
        </w:rPr>
        <w:t>_</w:t>
      </w:r>
      <w:r w:rsidR="001E0984">
        <w:rPr>
          <w:rStyle w:val="PageNumber"/>
          <w:rFonts w:ascii="Arial" w:hAnsi="Arial"/>
          <w:sz w:val="22"/>
        </w:rPr>
        <w:t>(</w:t>
      </w:r>
      <w:proofErr w:type="gramEnd"/>
      <w:r w:rsidR="001E0984">
        <w:rPr>
          <w:rStyle w:val="PageNumber"/>
          <w:rFonts w:ascii="Arial" w:hAnsi="Arial"/>
          <w:sz w:val="22"/>
        </w:rPr>
        <w:t>D)_(</w:t>
      </w:r>
      <w:r w:rsidRPr="005F6C56">
        <w:rPr>
          <w:rStyle w:val="PageNumber"/>
          <w:rFonts w:ascii="Arial" w:hAnsi="Arial"/>
          <w:sz w:val="22"/>
        </w:rPr>
        <w:t>BLACKOUT RECOVERY)</w:t>
      </w:r>
      <w:r w:rsidR="00AB2FFF">
        <w:rPr>
          <w:rStyle w:val="PageNumber"/>
          <w:rFonts w:ascii="Arial" w:hAnsi="Arial"/>
          <w:sz w:val="22"/>
        </w:rPr>
        <w:t>.</w:t>
      </w:r>
    </w:p>
    <w:p w:rsidR="00521072" w:rsidRPr="00040E84" w:rsidRDefault="00E46B89" w:rsidP="00040E84">
      <w:pPr>
        <w:pStyle w:val="Heading2"/>
      </w:pPr>
      <w:bookmarkStart w:id="3" w:name="_Toc374631045"/>
      <w:r w:rsidRPr="00040E84">
        <w:t>TECHOP_GEN</w:t>
      </w:r>
      <w:bookmarkEnd w:id="3"/>
    </w:p>
    <w:p w:rsidR="00521072" w:rsidRPr="005F6C56" w:rsidRDefault="00521072" w:rsidP="00C0610C">
      <w:pPr>
        <w:pStyle w:val="Paralevel3"/>
        <w:rPr>
          <w:rStyle w:val="PageNumber"/>
          <w:rFonts w:ascii="Arial" w:hAnsi="Arial"/>
          <w:sz w:val="22"/>
        </w:rPr>
      </w:pPr>
      <w:r w:rsidRPr="005F6C56">
        <w:rPr>
          <w:rStyle w:val="PageNumber"/>
          <w:rFonts w:ascii="Arial" w:hAnsi="Arial"/>
          <w:sz w:val="22"/>
        </w:rPr>
        <w:t>MTS DP TECHNICAL COMMITTEE intends to publish topical white papers.  These topical white papers will be identified by the following</w:t>
      </w:r>
      <w:r w:rsidR="00AB2FFF">
        <w:rPr>
          <w:rStyle w:val="PageNumber"/>
          <w:rFonts w:ascii="Arial" w:hAnsi="Arial"/>
          <w:sz w:val="22"/>
        </w:rPr>
        <w:t>:</w:t>
      </w:r>
    </w:p>
    <w:p w:rsidR="00521072" w:rsidRPr="005F6C56" w:rsidRDefault="00521072" w:rsidP="001E0984">
      <w:pPr>
        <w:pStyle w:val="Rpt-normal"/>
        <w:rPr>
          <w:rStyle w:val="PageNumber"/>
          <w:rFonts w:ascii="Arial" w:hAnsi="Arial"/>
          <w:sz w:val="22"/>
        </w:rPr>
      </w:pPr>
      <w:proofErr w:type="gramStart"/>
      <w:r w:rsidRPr="005F6C56">
        <w:rPr>
          <w:rStyle w:val="PageNumber"/>
          <w:rFonts w:ascii="Arial" w:hAnsi="Arial"/>
          <w:sz w:val="22"/>
        </w:rPr>
        <w:t>TECHOP_GEN_SNO_DESCRIPTION</w:t>
      </w:r>
      <w:r w:rsidR="00AB2FFF">
        <w:rPr>
          <w:rStyle w:val="PageNumber"/>
          <w:rFonts w:ascii="Arial" w:hAnsi="Arial"/>
          <w:sz w:val="22"/>
        </w:rPr>
        <w:t>.</w:t>
      </w:r>
      <w:proofErr w:type="gramEnd"/>
    </w:p>
    <w:p w:rsidR="00521072" w:rsidRPr="005F6C56" w:rsidRDefault="00521072" w:rsidP="00AB2FFF">
      <w:pPr>
        <w:pStyle w:val="1stLevelBullet"/>
        <w:keepNext/>
        <w:rPr>
          <w:rStyle w:val="PageNumber"/>
          <w:rFonts w:ascii="Arial" w:hAnsi="Arial"/>
          <w:sz w:val="22"/>
        </w:rPr>
      </w:pPr>
      <w:r w:rsidRPr="005F6C56">
        <w:rPr>
          <w:rStyle w:val="PageNumber"/>
          <w:rFonts w:ascii="Arial" w:hAnsi="Arial"/>
          <w:sz w:val="22"/>
        </w:rPr>
        <w:t>EG 1 TECHOP_GEN_01-WHITE PAPER ON DP INCIDENTS</w:t>
      </w:r>
      <w:r w:rsidR="00AB2FFF">
        <w:rPr>
          <w:rStyle w:val="PageNumber"/>
          <w:rFonts w:ascii="Arial" w:hAnsi="Arial"/>
          <w:sz w:val="22"/>
        </w:rPr>
        <w:t>.</w:t>
      </w:r>
      <w:r w:rsidRPr="005F6C56">
        <w:rPr>
          <w:rStyle w:val="PageNumber"/>
          <w:rFonts w:ascii="Arial" w:hAnsi="Arial"/>
          <w:sz w:val="22"/>
        </w:rPr>
        <w:t xml:space="preserve"> </w:t>
      </w:r>
    </w:p>
    <w:p w:rsidR="00521072" w:rsidRPr="005F6C56" w:rsidRDefault="00521072" w:rsidP="00C0610C">
      <w:pPr>
        <w:pStyle w:val="1stLevelBullet"/>
        <w:rPr>
          <w:rStyle w:val="PageNumber"/>
          <w:rFonts w:ascii="Arial" w:hAnsi="Arial"/>
          <w:sz w:val="22"/>
        </w:rPr>
      </w:pPr>
      <w:r w:rsidRPr="005F6C56">
        <w:rPr>
          <w:rStyle w:val="PageNumber"/>
          <w:rFonts w:ascii="Arial" w:hAnsi="Arial"/>
          <w:sz w:val="22"/>
        </w:rPr>
        <w:t xml:space="preserve">EG 2 </w:t>
      </w:r>
      <w:proofErr w:type="gramStart"/>
      <w:r w:rsidRPr="005F6C56">
        <w:rPr>
          <w:rStyle w:val="PageNumber"/>
          <w:rFonts w:ascii="Arial" w:hAnsi="Arial"/>
          <w:sz w:val="22"/>
        </w:rPr>
        <w:t>TECHOP</w:t>
      </w:r>
      <w:r w:rsidR="001E0984">
        <w:rPr>
          <w:rStyle w:val="PageNumber"/>
          <w:rFonts w:ascii="Arial" w:hAnsi="Arial"/>
          <w:sz w:val="22"/>
        </w:rPr>
        <w:t>_</w:t>
      </w:r>
      <w:r w:rsidRPr="005F6C56">
        <w:rPr>
          <w:rStyle w:val="PageNumber"/>
          <w:rFonts w:ascii="Arial" w:hAnsi="Arial"/>
          <w:sz w:val="22"/>
        </w:rPr>
        <w:t>GEN</w:t>
      </w:r>
      <w:r w:rsidR="001E0984">
        <w:rPr>
          <w:rStyle w:val="PageNumber"/>
          <w:rFonts w:ascii="Arial" w:hAnsi="Arial"/>
          <w:sz w:val="22"/>
        </w:rPr>
        <w:t>_</w:t>
      </w:r>
      <w:r w:rsidRPr="005F6C56">
        <w:rPr>
          <w:rStyle w:val="PageNumber"/>
          <w:rFonts w:ascii="Arial" w:hAnsi="Arial"/>
          <w:sz w:val="22"/>
        </w:rPr>
        <w:t>02-WHITE</w:t>
      </w:r>
      <w:proofErr w:type="gramEnd"/>
      <w:r w:rsidRPr="005F6C56">
        <w:rPr>
          <w:rStyle w:val="PageNumber"/>
          <w:rFonts w:ascii="Arial" w:hAnsi="Arial"/>
          <w:sz w:val="22"/>
        </w:rPr>
        <w:t xml:space="preserve"> PAPER ON SHORT CIRCUIT TESTING</w:t>
      </w:r>
      <w:r w:rsidR="00B41CE6">
        <w:rPr>
          <w:rStyle w:val="PageNumber"/>
          <w:rFonts w:ascii="Arial" w:hAnsi="Arial"/>
          <w:sz w:val="22"/>
        </w:rPr>
        <w:t>.</w:t>
      </w:r>
    </w:p>
    <w:p w:rsidR="00521072" w:rsidRPr="00040E84" w:rsidRDefault="00E46B89" w:rsidP="00040E84">
      <w:pPr>
        <w:pStyle w:val="Heading2"/>
      </w:pPr>
      <w:bookmarkStart w:id="4" w:name="_Toc374631046"/>
      <w:r w:rsidRPr="00040E84">
        <w:t>MTS DP GUIDANCE REVISION METHODOLOGY</w:t>
      </w:r>
      <w:bookmarkEnd w:id="4"/>
    </w:p>
    <w:p w:rsidR="00521072" w:rsidRPr="005F6C56" w:rsidRDefault="00521072" w:rsidP="00C0610C">
      <w:pPr>
        <w:pStyle w:val="Paralevel3"/>
        <w:rPr>
          <w:rStyle w:val="PageNumber"/>
          <w:rFonts w:ascii="Arial" w:hAnsi="Arial"/>
          <w:sz w:val="22"/>
        </w:rPr>
      </w:pPr>
      <w:r w:rsidRPr="005F6C56">
        <w:rPr>
          <w:rStyle w:val="PageNumber"/>
          <w:rFonts w:ascii="Arial" w:hAnsi="Arial"/>
          <w:sz w:val="22"/>
        </w:rPr>
        <w:t xml:space="preserve">TECHOP as described above will be </w:t>
      </w:r>
      <w:r w:rsidR="00C0610C" w:rsidRPr="005F6C56">
        <w:rPr>
          <w:rStyle w:val="PageNumber"/>
          <w:rFonts w:ascii="Arial" w:hAnsi="Arial"/>
          <w:sz w:val="22"/>
        </w:rPr>
        <w:t>published</w:t>
      </w:r>
      <w:r w:rsidRPr="005F6C56">
        <w:rPr>
          <w:rStyle w:val="PageNumber"/>
          <w:rFonts w:ascii="Arial" w:hAnsi="Arial"/>
          <w:sz w:val="22"/>
        </w:rPr>
        <w:t xml:space="preserve"> as relevant and </w:t>
      </w:r>
      <w:r w:rsidR="00C0610C" w:rsidRPr="005F6C56">
        <w:rPr>
          <w:rStyle w:val="PageNumber"/>
          <w:rFonts w:ascii="Arial" w:hAnsi="Arial"/>
          <w:sz w:val="22"/>
        </w:rPr>
        <w:t>appropriate</w:t>
      </w:r>
      <w:r w:rsidRPr="005F6C56">
        <w:rPr>
          <w:rStyle w:val="PageNumber"/>
          <w:rFonts w:ascii="Arial" w:hAnsi="Arial"/>
          <w:sz w:val="22"/>
        </w:rPr>
        <w:t>.  These TECHOP</w:t>
      </w:r>
      <w:r w:rsidR="00FC3690">
        <w:rPr>
          <w:rStyle w:val="PageNumber"/>
          <w:rFonts w:ascii="Arial" w:hAnsi="Arial"/>
          <w:sz w:val="22"/>
        </w:rPr>
        <w:t>s</w:t>
      </w:r>
      <w:r w:rsidRPr="005F6C56">
        <w:rPr>
          <w:rStyle w:val="PageNumber"/>
          <w:rFonts w:ascii="Arial" w:hAnsi="Arial"/>
          <w:sz w:val="22"/>
        </w:rPr>
        <w:t xml:space="preserve"> will be written in a manner that will facilitate them to be used as standalone documents.</w:t>
      </w:r>
    </w:p>
    <w:p w:rsidR="00521072" w:rsidRPr="005F6C56" w:rsidRDefault="00521072" w:rsidP="00C0610C">
      <w:pPr>
        <w:pStyle w:val="Paralevel3"/>
        <w:rPr>
          <w:rStyle w:val="PageNumber"/>
          <w:rFonts w:ascii="Arial" w:hAnsi="Arial"/>
          <w:sz w:val="22"/>
        </w:rPr>
      </w:pPr>
      <w:r w:rsidRPr="005F6C56">
        <w:rPr>
          <w:rStyle w:val="PageNumber"/>
          <w:rFonts w:ascii="Arial" w:hAnsi="Arial"/>
          <w:sz w:val="22"/>
        </w:rPr>
        <w:t xml:space="preserve">Subsequent revisions of the MTS Guidance documents will review the published TECHOPs and incorporate as appropriate.  </w:t>
      </w:r>
    </w:p>
    <w:p w:rsidR="00521072" w:rsidRPr="005F6C56" w:rsidRDefault="00521072" w:rsidP="00C0610C">
      <w:pPr>
        <w:pStyle w:val="Paralevel3"/>
        <w:rPr>
          <w:rStyle w:val="PageNumber"/>
          <w:rFonts w:ascii="Arial" w:hAnsi="Arial"/>
          <w:sz w:val="22"/>
        </w:rPr>
      </w:pPr>
      <w:r w:rsidRPr="005F6C56">
        <w:rPr>
          <w:rStyle w:val="PageNumber"/>
          <w:rFonts w:ascii="Arial" w:hAnsi="Arial"/>
          <w:sz w:val="22"/>
        </w:rPr>
        <w:t xml:space="preserve">Communications with stakeholders will be established as appropriate to ensure that they are notified of intended revisions.  Stakeholders will be provided with the opportunity to participate in the review process and invited to be part of the review team as appropriate. </w:t>
      </w:r>
    </w:p>
    <w:p w:rsidR="00521072" w:rsidRPr="00040E84" w:rsidRDefault="00CD733E" w:rsidP="00040E84">
      <w:pPr>
        <w:pStyle w:val="Heading1"/>
      </w:pPr>
      <w:bookmarkStart w:id="5" w:name="_Toc374631047"/>
      <w:r w:rsidRPr="00040E84">
        <w:t>SCOPE AND IMPACT OF THIS TECHOP</w:t>
      </w:r>
      <w:bookmarkEnd w:id="5"/>
    </w:p>
    <w:p w:rsidR="002D4E0B" w:rsidRPr="00040E84" w:rsidRDefault="00E46B89" w:rsidP="00040E84">
      <w:pPr>
        <w:pStyle w:val="Heading2"/>
      </w:pPr>
      <w:bookmarkStart w:id="6" w:name="_Toc374631048"/>
      <w:r w:rsidRPr="00040E84">
        <w:t>SCOPE</w:t>
      </w:r>
      <w:bookmarkEnd w:id="6"/>
    </w:p>
    <w:p w:rsidR="00521072" w:rsidRPr="002D4E0B" w:rsidRDefault="007E2EC5" w:rsidP="002D4E0B">
      <w:pPr>
        <w:pStyle w:val="Paralevel3"/>
        <w:rPr>
          <w:rStyle w:val="PageNumber"/>
          <w:rFonts w:ascii="Arial" w:hAnsi="Arial"/>
          <w:sz w:val="22"/>
        </w:rPr>
      </w:pPr>
      <w:r>
        <w:rPr>
          <w:rStyle w:val="PageNumber"/>
          <w:rFonts w:ascii="Arial" w:hAnsi="Arial"/>
          <w:sz w:val="22"/>
        </w:rPr>
        <w:t>TECHOP_ODP</w:t>
      </w:r>
      <w:r w:rsidR="002023F6">
        <w:rPr>
          <w:rStyle w:val="PageNumber"/>
          <w:rFonts w:ascii="Arial" w:hAnsi="Arial"/>
          <w:sz w:val="22"/>
        </w:rPr>
        <w:t>_04</w:t>
      </w:r>
      <w:proofErr w:type="gramStart"/>
      <w:r w:rsidR="00E06FD6">
        <w:rPr>
          <w:rStyle w:val="PageNumber"/>
          <w:rFonts w:ascii="Arial" w:hAnsi="Arial"/>
          <w:sz w:val="22"/>
        </w:rPr>
        <w:t>_</w:t>
      </w:r>
      <w:r>
        <w:rPr>
          <w:rStyle w:val="PageNumber"/>
          <w:rFonts w:ascii="Arial" w:hAnsi="Arial"/>
          <w:sz w:val="22"/>
        </w:rPr>
        <w:t>(</w:t>
      </w:r>
      <w:proofErr w:type="gramEnd"/>
      <w:r>
        <w:rPr>
          <w:rStyle w:val="PageNumber"/>
          <w:rFonts w:ascii="Arial" w:hAnsi="Arial"/>
          <w:sz w:val="22"/>
        </w:rPr>
        <w:t>D)_</w:t>
      </w:r>
      <w:r w:rsidR="00E06FD6">
        <w:rPr>
          <w:rStyle w:val="PageNumber"/>
          <w:rFonts w:ascii="Arial" w:hAnsi="Arial"/>
          <w:sz w:val="22"/>
        </w:rPr>
        <w:t>(</w:t>
      </w:r>
      <w:r w:rsidR="002023F6">
        <w:rPr>
          <w:rStyle w:val="PageNumber"/>
          <w:rFonts w:ascii="Arial" w:hAnsi="Arial"/>
          <w:sz w:val="22"/>
        </w:rPr>
        <w:t>FMEA GAP ANALYSIS</w:t>
      </w:r>
      <w:r w:rsidR="00521072" w:rsidRPr="002D4E0B">
        <w:rPr>
          <w:rStyle w:val="PageNumber"/>
          <w:rFonts w:ascii="Arial" w:hAnsi="Arial"/>
          <w:sz w:val="22"/>
        </w:rPr>
        <w:t>)</w:t>
      </w:r>
      <w:r w:rsidR="00AB2FFF">
        <w:rPr>
          <w:rStyle w:val="PageNumber"/>
          <w:rFonts w:ascii="Arial" w:hAnsi="Arial"/>
          <w:sz w:val="22"/>
        </w:rPr>
        <w:t>.</w:t>
      </w:r>
      <w:r w:rsidR="0013589C">
        <w:rPr>
          <w:rStyle w:val="PageNumber"/>
          <w:rFonts w:ascii="Arial" w:hAnsi="Arial"/>
          <w:sz w:val="22"/>
        </w:rPr>
        <w:t xml:space="preserve"> This TECHOP a</w:t>
      </w:r>
      <w:r w:rsidR="002023F6">
        <w:rPr>
          <w:rStyle w:val="PageNumber"/>
          <w:rFonts w:ascii="Arial" w:hAnsi="Arial"/>
          <w:sz w:val="22"/>
        </w:rPr>
        <w:t xml:space="preserve">ddresses the wide variation in the scope and quality of DP FMEAs for DP vessels of all types entering service or following conversion for dynamic positioning. </w:t>
      </w:r>
    </w:p>
    <w:p w:rsidR="002E4B5C" w:rsidRPr="00040E84" w:rsidRDefault="00E46B89" w:rsidP="00040E84">
      <w:pPr>
        <w:pStyle w:val="Heading2"/>
        <w:rPr>
          <w:rStyle w:val="PageNumber"/>
          <w:rFonts w:ascii="Arial" w:hAnsi="Arial"/>
          <w:sz w:val="24"/>
        </w:rPr>
      </w:pPr>
      <w:bookmarkStart w:id="7" w:name="_Toc374631049"/>
      <w:r w:rsidRPr="00040E84">
        <w:rPr>
          <w:rStyle w:val="PageNumber"/>
          <w:rFonts w:ascii="Arial" w:hAnsi="Arial"/>
          <w:sz w:val="24"/>
        </w:rPr>
        <w:t>IMPACT ON PUBLISHED GUIDANCE</w:t>
      </w:r>
      <w:bookmarkEnd w:id="7"/>
      <w:r w:rsidRPr="00040E84">
        <w:rPr>
          <w:rStyle w:val="PageNumber"/>
          <w:rFonts w:ascii="Arial" w:hAnsi="Arial"/>
          <w:sz w:val="24"/>
        </w:rPr>
        <w:t xml:space="preserve"> </w:t>
      </w:r>
    </w:p>
    <w:p w:rsidR="00521072" w:rsidRPr="002D4E0B" w:rsidRDefault="00521072" w:rsidP="002D4E0B">
      <w:pPr>
        <w:pStyle w:val="Paralevel3"/>
        <w:rPr>
          <w:rStyle w:val="PageNumber"/>
          <w:rFonts w:ascii="Arial" w:hAnsi="Arial"/>
          <w:sz w:val="22"/>
        </w:rPr>
      </w:pPr>
      <w:r w:rsidRPr="002D4E0B">
        <w:rPr>
          <w:rStyle w:val="PageNumber"/>
          <w:rFonts w:ascii="Arial" w:hAnsi="Arial"/>
          <w:sz w:val="22"/>
        </w:rPr>
        <w:t xml:space="preserve">This TECHOP impacts </w:t>
      </w:r>
      <w:r w:rsidR="00BA1A8B" w:rsidRPr="002D4E0B">
        <w:rPr>
          <w:rStyle w:val="PageNumber"/>
          <w:rFonts w:ascii="Arial" w:hAnsi="Arial"/>
          <w:sz w:val="22"/>
        </w:rPr>
        <w:t xml:space="preserve">MTS DP Vessel Design Philosophy </w:t>
      </w:r>
      <w:r w:rsidR="00BA1A8B" w:rsidRPr="00E4282B">
        <w:rPr>
          <w:rStyle w:val="PageNumber"/>
          <w:rFonts w:ascii="Arial" w:hAnsi="Arial"/>
          <w:sz w:val="22"/>
        </w:rPr>
        <w:t>Guidelines</w:t>
      </w:r>
      <w:r w:rsidR="00E4282B" w:rsidRPr="00E4282B">
        <w:rPr>
          <w:rStyle w:val="PageNumber"/>
          <w:rFonts w:ascii="Arial" w:hAnsi="Arial"/>
          <w:sz w:val="22"/>
        </w:rPr>
        <w:t xml:space="preserve"> Part II,</w:t>
      </w:r>
      <w:r w:rsidR="00E4282B">
        <w:rPr>
          <w:rStyle w:val="PageNumber"/>
          <w:rFonts w:ascii="Arial" w:hAnsi="Arial"/>
          <w:sz w:val="22"/>
        </w:rPr>
        <w:t xml:space="preserve"> Section 22.</w:t>
      </w:r>
    </w:p>
    <w:p w:rsidR="00521072" w:rsidRDefault="00CD733E" w:rsidP="00C0610C">
      <w:pPr>
        <w:pStyle w:val="Heading1"/>
        <w:rPr>
          <w:rStyle w:val="PageNumber"/>
          <w:rFonts w:ascii="Arial" w:hAnsi="Arial"/>
          <w:sz w:val="28"/>
        </w:rPr>
      </w:pPr>
      <w:bookmarkStart w:id="8" w:name="_Toc374631050"/>
      <w:bookmarkStart w:id="9" w:name="_GoBack"/>
      <w:r w:rsidRPr="005F6C56">
        <w:rPr>
          <w:rStyle w:val="PageNumber"/>
          <w:rFonts w:ascii="Arial" w:hAnsi="Arial"/>
          <w:caps w:val="0"/>
          <w:sz w:val="28"/>
        </w:rPr>
        <w:t>CASE FOR ACTION</w:t>
      </w:r>
      <w:bookmarkEnd w:id="8"/>
    </w:p>
    <w:p w:rsidR="002E4B5C" w:rsidRPr="00040E84" w:rsidRDefault="00E46B89" w:rsidP="00040E84">
      <w:pPr>
        <w:pStyle w:val="Heading2"/>
      </w:pPr>
      <w:bookmarkStart w:id="10" w:name="_Toc374631051"/>
      <w:bookmarkEnd w:id="9"/>
      <w:r w:rsidRPr="00040E84">
        <w:t>WIDE VARIATION IN QUALITY AND SCOPE OF DP FMEAS</w:t>
      </w:r>
      <w:bookmarkEnd w:id="10"/>
    </w:p>
    <w:p w:rsidR="00A04AA1" w:rsidRDefault="002023F6" w:rsidP="002023F6">
      <w:pPr>
        <w:pStyle w:val="Paralevel3"/>
      </w:pPr>
      <w:r>
        <w:t>All dynamically positioned vessels of</w:t>
      </w:r>
      <w:r w:rsidR="0047406F">
        <w:t xml:space="preserve"> DP Equipment </w:t>
      </w:r>
      <w:r w:rsidR="00F01BF8">
        <w:t>Class</w:t>
      </w:r>
      <w:r w:rsidR="0047406F">
        <w:t>es 2 &amp; 3 are required to be</w:t>
      </w:r>
      <w:r>
        <w:t xml:space="preserve"> single fault tolerant in respect of defined</w:t>
      </w:r>
      <w:r w:rsidR="0047406F">
        <w:t xml:space="preserve"> </w:t>
      </w:r>
      <w:r>
        <w:t xml:space="preserve">failure criteria appropriate to the equipment </w:t>
      </w:r>
      <w:r w:rsidR="00F01BF8">
        <w:t>Class</w:t>
      </w:r>
      <w:r>
        <w:t xml:space="preserve">. </w:t>
      </w:r>
      <w:r w:rsidR="0047406F">
        <w:t>Fault tolerance should</w:t>
      </w:r>
      <w:r>
        <w:t xml:space="preserve"> be demonstrated to the satisfaction o</w:t>
      </w:r>
      <w:r w:rsidR="0047406F">
        <w:t xml:space="preserve">f the </w:t>
      </w:r>
      <w:r w:rsidR="00F01BF8">
        <w:t>Class</w:t>
      </w:r>
      <w:r w:rsidR="0047406F">
        <w:t>ification society.</w:t>
      </w:r>
      <w:r>
        <w:t xml:space="preserve"> </w:t>
      </w:r>
      <w:r w:rsidR="0047406F">
        <w:t>These requirements are traditionally satisfied</w:t>
      </w:r>
      <w:r w:rsidR="00A04AA1">
        <w:t xml:space="preserve"> by carrying out a Failure Modes and E</w:t>
      </w:r>
      <w:r>
        <w:t xml:space="preserve">ffects </w:t>
      </w:r>
      <w:r w:rsidR="00A04AA1">
        <w:t>Analysis (FMEA)</w:t>
      </w:r>
      <w:r>
        <w:t xml:space="preserve"> which is validated by DP FMEA proving trials. </w:t>
      </w:r>
    </w:p>
    <w:p w:rsidR="00A04AA1" w:rsidRDefault="002023F6" w:rsidP="002023F6">
      <w:pPr>
        <w:pStyle w:val="Paralevel3"/>
      </w:pPr>
      <w:r>
        <w:t>Ther</w:t>
      </w:r>
      <w:r w:rsidR="00A04AA1">
        <w:t>e</w:t>
      </w:r>
      <w:r w:rsidR="0047406F">
        <w:t xml:space="preserve"> is</w:t>
      </w:r>
      <w:r>
        <w:t xml:space="preserve"> wide variation in the quality and scope of FMEAs being approved as demonstrating such fault tolerance.</w:t>
      </w:r>
      <w:r w:rsidR="00A04AA1">
        <w:t xml:space="preserve"> Failure to detect single point failures and vulnerability to common cause failures in the design of DP systems leaves the vessel vulnerable to loss of posit</w:t>
      </w:r>
      <w:r w:rsidR="00D96428">
        <w:t>i</w:t>
      </w:r>
      <w:r w:rsidR="00A04AA1">
        <w:t xml:space="preserve">on and heading when the undetected failure mode occurs while carrying out DP operations. </w:t>
      </w:r>
    </w:p>
    <w:p w:rsidR="00A04AA1" w:rsidRDefault="00A04AA1" w:rsidP="00A04AA1">
      <w:pPr>
        <w:pStyle w:val="Paralevel3"/>
      </w:pPr>
      <w:r>
        <w:t xml:space="preserve">The potential consequences of such failures depend on the nature </w:t>
      </w:r>
      <w:r w:rsidR="0047406F">
        <w:t>of the</w:t>
      </w:r>
      <w:r>
        <w:t xml:space="preserve"> work </w:t>
      </w:r>
      <w:r w:rsidR="0047406F">
        <w:t>but</w:t>
      </w:r>
      <w:r>
        <w:t xml:space="preserve"> typically include</w:t>
      </w:r>
      <w:r w:rsidR="001E0984">
        <w:t>:</w:t>
      </w:r>
    </w:p>
    <w:p w:rsidR="00A04AA1" w:rsidRDefault="00A04AA1" w:rsidP="00A04AA1">
      <w:pPr>
        <w:pStyle w:val="1stLevelBullet"/>
      </w:pPr>
      <w:r>
        <w:t>Damage to the</w:t>
      </w:r>
      <w:r w:rsidR="005674EA">
        <w:t xml:space="preserve"> DP </w:t>
      </w:r>
      <w:r>
        <w:t>vessel</w:t>
      </w:r>
      <w:r w:rsidR="005674EA">
        <w:t xml:space="preserve"> and/or vessels operating in the vicinity</w:t>
      </w:r>
      <w:r w:rsidR="001E0984">
        <w:t>.</w:t>
      </w:r>
    </w:p>
    <w:p w:rsidR="00A04AA1" w:rsidRDefault="00A04AA1" w:rsidP="00A04AA1">
      <w:pPr>
        <w:pStyle w:val="1stLevelBullet"/>
      </w:pPr>
      <w:r>
        <w:t>Damage to infrastructure and subsea installations</w:t>
      </w:r>
      <w:r w:rsidR="001E0984">
        <w:t>.</w:t>
      </w:r>
    </w:p>
    <w:p w:rsidR="0047406F" w:rsidRDefault="0047406F" w:rsidP="0047406F">
      <w:pPr>
        <w:pStyle w:val="1stLevelBullet"/>
      </w:pPr>
      <w:r>
        <w:t>Damage to the environment</w:t>
      </w:r>
      <w:r w:rsidR="001E0984">
        <w:t>.</w:t>
      </w:r>
    </w:p>
    <w:p w:rsidR="005674EA" w:rsidRDefault="005674EA" w:rsidP="00A04AA1">
      <w:pPr>
        <w:pStyle w:val="1stLevelBullet"/>
      </w:pPr>
      <w:r>
        <w:t>Financial losses</w:t>
      </w:r>
      <w:r w:rsidR="001E0984">
        <w:t>.</w:t>
      </w:r>
    </w:p>
    <w:p w:rsidR="00A04AA1" w:rsidRDefault="00A04AA1" w:rsidP="00A04AA1">
      <w:pPr>
        <w:pStyle w:val="1stLevelBullet"/>
      </w:pPr>
      <w:r>
        <w:t>Risk to life</w:t>
      </w:r>
      <w:r w:rsidR="001E0984">
        <w:t>.</w:t>
      </w:r>
    </w:p>
    <w:p w:rsidR="005674EA" w:rsidRDefault="0047406F" w:rsidP="00A04AA1">
      <w:pPr>
        <w:pStyle w:val="1stLevelBullet"/>
      </w:pPr>
      <w:r>
        <w:t>Loss of r</w:t>
      </w:r>
      <w:r w:rsidR="005674EA">
        <w:t>eputation</w:t>
      </w:r>
      <w:r w:rsidR="001E0984">
        <w:t>.</w:t>
      </w:r>
    </w:p>
    <w:p w:rsidR="00A04AA1" w:rsidRDefault="00A04AA1" w:rsidP="002023F6">
      <w:pPr>
        <w:pStyle w:val="Paralevel3"/>
      </w:pPr>
      <w:r>
        <w:t xml:space="preserve">Even when a poor quality FMEA is not approved and is rejected by </w:t>
      </w:r>
      <w:r w:rsidR="00F01BF8">
        <w:t>Class</w:t>
      </w:r>
      <w:r>
        <w:t xml:space="preserve"> the fact that a significant amount of design and construction work has</w:t>
      </w:r>
      <w:r w:rsidR="0047406F">
        <w:t xml:space="preserve"> often</w:t>
      </w:r>
      <w:r w:rsidR="00264C24">
        <w:t xml:space="preserve"> </w:t>
      </w:r>
      <w:r>
        <w:t xml:space="preserve">been completed by the time the FMEA is rejected means that there may be a need </w:t>
      </w:r>
      <w:r w:rsidR="0055088C">
        <w:t>for</w:t>
      </w:r>
      <w:r>
        <w:t xml:space="preserve"> </w:t>
      </w:r>
      <w:r w:rsidR="0055088C">
        <w:t>significant</w:t>
      </w:r>
      <w:r>
        <w:t xml:space="preserve"> and costly rework </w:t>
      </w:r>
      <w:r w:rsidR="0055088C">
        <w:t xml:space="preserve">to correct issues not identified by the FMEA. This </w:t>
      </w:r>
      <w:r>
        <w:t xml:space="preserve">can delay vessel </w:t>
      </w:r>
      <w:r w:rsidR="0055088C">
        <w:t>delivery</w:t>
      </w:r>
      <w:r>
        <w:t xml:space="preserve"> and </w:t>
      </w:r>
      <w:r w:rsidR="0055088C">
        <w:t>threat</w:t>
      </w:r>
      <w:r w:rsidR="00BB7564">
        <w:t>en</w:t>
      </w:r>
      <w:r w:rsidR="0055088C">
        <w:t xml:space="preserve"> contracts</w:t>
      </w:r>
      <w:r w:rsidR="00BB7564">
        <w:t xml:space="preserve"> if the vessel is not available to perform the work on time</w:t>
      </w:r>
      <w:r w:rsidR="0055088C">
        <w:t>.</w:t>
      </w:r>
    </w:p>
    <w:p w:rsidR="0055088C" w:rsidRDefault="00F01BF8" w:rsidP="002023F6">
      <w:pPr>
        <w:pStyle w:val="Paralevel3"/>
      </w:pPr>
      <w:r>
        <w:t>Class</w:t>
      </w:r>
      <w:r w:rsidR="004E3922">
        <w:t>ification</w:t>
      </w:r>
      <w:r w:rsidR="00BB7564">
        <w:t xml:space="preserve"> </w:t>
      </w:r>
      <w:r w:rsidR="001E0984">
        <w:t>societies recognise</w:t>
      </w:r>
      <w:r w:rsidR="0055088C">
        <w:t xml:space="preserve"> the importance of a good quality FMEA and the significant risks associ</w:t>
      </w:r>
      <w:r w:rsidR="00D96428">
        <w:t>ated with an incompetent analysi</w:t>
      </w:r>
      <w:r w:rsidR="0055088C">
        <w:t>s and trials program</w:t>
      </w:r>
      <w:r w:rsidR="00BB7564">
        <w:t>. G</w:t>
      </w:r>
      <w:r w:rsidR="0055088C">
        <w:t xml:space="preserve">uidance </w:t>
      </w:r>
      <w:r w:rsidR="00BB7564">
        <w:t xml:space="preserve">is now available in the form of a recommended practice for </w:t>
      </w:r>
      <w:r w:rsidR="004E3922">
        <w:t>‘</w:t>
      </w:r>
      <w:r w:rsidR="00BB7564">
        <w:t xml:space="preserve">FMEA of </w:t>
      </w:r>
      <w:r w:rsidR="004E3922">
        <w:t>R</w:t>
      </w:r>
      <w:r w:rsidR="00BB7564">
        <w:t xml:space="preserve">edundant </w:t>
      </w:r>
      <w:r w:rsidR="004E3922">
        <w:t>S</w:t>
      </w:r>
      <w:r w:rsidR="00BB7564">
        <w:t>ystems</w:t>
      </w:r>
      <w:r w:rsidR="004E3922">
        <w:t>’</w:t>
      </w:r>
      <w:r w:rsidR="00BB7564">
        <w:t xml:space="preserve">. </w:t>
      </w:r>
      <w:r w:rsidR="0055088C">
        <w:t>Such guidance goes a long way to addressing the shortfalls but is not yet universally applied.</w:t>
      </w:r>
    </w:p>
    <w:p w:rsidR="002023F6" w:rsidRPr="002023F6" w:rsidRDefault="0055088C" w:rsidP="002023F6">
      <w:pPr>
        <w:pStyle w:val="Paralevel3"/>
      </w:pPr>
      <w:r>
        <w:t>Note: In this context t</w:t>
      </w:r>
      <w:r w:rsidR="00A04AA1">
        <w:t>h</w:t>
      </w:r>
      <w:r>
        <w:t>e</w:t>
      </w:r>
      <w:r w:rsidR="00A04AA1">
        <w:t xml:space="preserve"> term </w:t>
      </w:r>
      <w:r w:rsidR="00BB7564">
        <w:t>‘</w:t>
      </w:r>
      <w:r w:rsidR="00A04AA1">
        <w:t>DP system</w:t>
      </w:r>
      <w:r w:rsidR="00BB7564">
        <w:t>’</w:t>
      </w:r>
      <w:r w:rsidR="00A04AA1">
        <w:t xml:space="preserve"> implies all equipment involved in </w:t>
      </w:r>
      <w:r>
        <w:t>maintaining</w:t>
      </w:r>
      <w:r w:rsidR="00A04AA1">
        <w:t xml:space="preserve"> </w:t>
      </w:r>
      <w:r>
        <w:t>position</w:t>
      </w:r>
      <w:r w:rsidR="00A04AA1">
        <w:t xml:space="preserve"> and heading </w:t>
      </w:r>
      <w:r>
        <w:t>including</w:t>
      </w:r>
      <w:r w:rsidR="00A04AA1">
        <w:t xml:space="preserve"> power </w:t>
      </w:r>
      <w:r>
        <w:t>generation</w:t>
      </w:r>
      <w:r w:rsidR="00A04AA1">
        <w:t xml:space="preserve"> </w:t>
      </w:r>
      <w:r w:rsidR="00BB7564">
        <w:t>propulsion</w:t>
      </w:r>
      <w:r>
        <w:t xml:space="preserve"> and control systems. This is the official definition from IMO MSC 645 although the term ‘DP system’ is sometimes used informally to refer to the DP control system.</w:t>
      </w:r>
    </w:p>
    <w:p w:rsidR="0013589C" w:rsidRDefault="00E46B89" w:rsidP="0013589C">
      <w:pPr>
        <w:pStyle w:val="Heading2"/>
      </w:pPr>
      <w:bookmarkStart w:id="11" w:name="_Toc374631052"/>
      <w:r>
        <w:rPr>
          <w:caps w:val="0"/>
        </w:rPr>
        <w:t>RECOMMENDED ACTION</w:t>
      </w:r>
      <w:bookmarkEnd w:id="11"/>
    </w:p>
    <w:p w:rsidR="00EA5067" w:rsidRDefault="0055088C" w:rsidP="00EE25F2">
      <w:pPr>
        <w:pStyle w:val="Paralevel3"/>
      </w:pPr>
      <w:r>
        <w:t xml:space="preserve">FMEA stakeholders should review and comment upon FMEAs submitted as part of the approval process. The most effective </w:t>
      </w:r>
      <w:r w:rsidR="00BB7564">
        <w:t xml:space="preserve">and objective </w:t>
      </w:r>
      <w:r>
        <w:t xml:space="preserve">way to confirm whether a DP FMEA is competent is to carry out a formal </w:t>
      </w:r>
      <w:r w:rsidRPr="00EB3C38">
        <w:rPr>
          <w:u w:val="single"/>
        </w:rPr>
        <w:t>gap analysis</w:t>
      </w:r>
      <w:r>
        <w:t xml:space="preserve"> between the document </w:t>
      </w:r>
      <w:r w:rsidR="00EA5067">
        <w:t>submitted</w:t>
      </w:r>
      <w:r>
        <w:t xml:space="preserve"> and the </w:t>
      </w:r>
      <w:r w:rsidR="00EA5067">
        <w:t xml:space="preserve">industry </w:t>
      </w:r>
      <w:r>
        <w:t>guidance on FMEAs referenced in this TECHOP.</w:t>
      </w:r>
    </w:p>
    <w:p w:rsidR="00EA5067" w:rsidRDefault="00EA5067" w:rsidP="00EE25F2">
      <w:pPr>
        <w:pStyle w:val="Paralevel3"/>
      </w:pPr>
      <w:r>
        <w:t>A significant deviation from the scope and methodology recommended in the referenced guidance indicates that the FMEA may not have been executed in a competent manner and the DP vessel may not have the required level of fault tolerance.</w:t>
      </w:r>
    </w:p>
    <w:p w:rsidR="0013589C" w:rsidRPr="0013589C" w:rsidRDefault="00EA5067" w:rsidP="00EE25F2">
      <w:pPr>
        <w:pStyle w:val="Paralevel3"/>
      </w:pPr>
      <w:r>
        <w:t>FMEA stakeholders should then</w:t>
      </w:r>
      <w:r w:rsidR="00701430">
        <w:t xml:space="preserve"> ensure</w:t>
      </w:r>
      <w:r>
        <w:t xml:space="preserve"> the identified deficiencies </w:t>
      </w:r>
      <w:r w:rsidR="00701430">
        <w:t xml:space="preserve">are addressed </w:t>
      </w:r>
      <w:r>
        <w:t>which may require comprehensive rework of the FMEA</w:t>
      </w:r>
      <w:r w:rsidR="00ED3526">
        <w:t xml:space="preserve"> and proving trials</w:t>
      </w:r>
      <w:r>
        <w:t>.</w:t>
      </w:r>
      <w:r w:rsidR="0055088C">
        <w:t xml:space="preserve"> </w:t>
      </w:r>
    </w:p>
    <w:p w:rsidR="00521072" w:rsidRPr="005F6C56" w:rsidRDefault="00CD733E" w:rsidP="00C0610C">
      <w:pPr>
        <w:pStyle w:val="Heading1"/>
        <w:rPr>
          <w:rStyle w:val="PageNumber"/>
          <w:rFonts w:ascii="Arial" w:hAnsi="Arial"/>
          <w:sz w:val="28"/>
        </w:rPr>
      </w:pPr>
      <w:bookmarkStart w:id="12" w:name="_Toc374631053"/>
      <w:r w:rsidRPr="005F6C56">
        <w:rPr>
          <w:rStyle w:val="PageNumber"/>
          <w:rFonts w:ascii="Arial" w:hAnsi="Arial"/>
          <w:caps w:val="0"/>
          <w:sz w:val="28"/>
        </w:rPr>
        <w:t>SUGGESTED IMPLEMENTATION METHODOLOGY</w:t>
      </w:r>
      <w:bookmarkEnd w:id="12"/>
    </w:p>
    <w:p w:rsidR="001318D4" w:rsidRDefault="00E46B89" w:rsidP="001318D4">
      <w:pPr>
        <w:pStyle w:val="Heading2"/>
      </w:pPr>
      <w:bookmarkStart w:id="13" w:name="_Toc374631054"/>
      <w:r>
        <w:rPr>
          <w:caps w:val="0"/>
        </w:rPr>
        <w:t>INTRODUCTION</w:t>
      </w:r>
      <w:bookmarkEnd w:id="13"/>
    </w:p>
    <w:p w:rsidR="001318D4" w:rsidRDefault="001318D4" w:rsidP="001318D4">
      <w:pPr>
        <w:pStyle w:val="Heading3"/>
        <w:rPr>
          <w:b w:val="0"/>
        </w:rPr>
      </w:pPr>
      <w:r w:rsidRPr="001318D4">
        <w:rPr>
          <w:b w:val="0"/>
        </w:rPr>
        <w:t xml:space="preserve">The purpose of this </w:t>
      </w:r>
      <w:r w:rsidR="008C35E9">
        <w:rPr>
          <w:b w:val="0"/>
        </w:rPr>
        <w:t>TECHOP</w:t>
      </w:r>
      <w:r w:rsidRPr="001318D4">
        <w:rPr>
          <w:b w:val="0"/>
        </w:rPr>
        <w:t xml:space="preserve"> is to help ensure</w:t>
      </w:r>
      <w:r w:rsidR="00ED3526">
        <w:rPr>
          <w:b w:val="0"/>
        </w:rPr>
        <w:t xml:space="preserve"> FMEAs for DP Vessels</w:t>
      </w:r>
      <w:r w:rsidRPr="001318D4">
        <w:rPr>
          <w:b w:val="0"/>
        </w:rPr>
        <w:t>:</w:t>
      </w:r>
    </w:p>
    <w:p w:rsidR="00ED3526" w:rsidRDefault="00ED3526" w:rsidP="00ED3526">
      <w:pPr>
        <w:pStyle w:val="1stLevelBullet"/>
      </w:pPr>
      <w:r>
        <w:t>Are competently executed</w:t>
      </w:r>
      <w:r w:rsidR="001E0984">
        <w:t>.</w:t>
      </w:r>
    </w:p>
    <w:p w:rsidR="00ED3526" w:rsidRDefault="00ED3526" w:rsidP="00ED3526">
      <w:pPr>
        <w:pStyle w:val="1stLevelBullet"/>
      </w:pPr>
      <w:r>
        <w:t>Analyse all DP related systems</w:t>
      </w:r>
      <w:r w:rsidR="001E0984">
        <w:t>.</w:t>
      </w:r>
    </w:p>
    <w:p w:rsidR="00ED3526" w:rsidRDefault="00ED3526" w:rsidP="00ED3526">
      <w:pPr>
        <w:pStyle w:val="1stLevelBullet"/>
      </w:pPr>
      <w:r>
        <w:t>Consider the influence of the industrial mission on the DP redundancy concept</w:t>
      </w:r>
      <w:r w:rsidR="001E0984">
        <w:t>.</w:t>
      </w:r>
    </w:p>
    <w:p w:rsidR="00ED3526" w:rsidRDefault="00ED3526" w:rsidP="00ED3526">
      <w:pPr>
        <w:pStyle w:val="1stLevelBullet"/>
      </w:pPr>
      <w:r>
        <w:t>Are effectively validated by the DP FMEA proving trials.</w:t>
      </w:r>
    </w:p>
    <w:p w:rsidR="00ED3526" w:rsidRDefault="00E46B89" w:rsidP="00ED3526">
      <w:pPr>
        <w:pStyle w:val="Heading2"/>
      </w:pPr>
      <w:bookmarkStart w:id="14" w:name="_Toc374631055"/>
      <w:r>
        <w:rPr>
          <w:caps w:val="0"/>
        </w:rPr>
        <w:t>GUIDANCE FOR USE IN THE PREPARATION OF A GAP ANALYSIS</w:t>
      </w:r>
      <w:bookmarkEnd w:id="14"/>
    </w:p>
    <w:p w:rsidR="00ED3526" w:rsidRPr="00ED3526" w:rsidRDefault="00ED3526" w:rsidP="00ED3526">
      <w:pPr>
        <w:pStyle w:val="Paralevel3"/>
      </w:pPr>
      <w:r>
        <w:t>There are several sources of information on the scope and details of fail</w:t>
      </w:r>
      <w:r w:rsidR="001E0984">
        <w:t>ure modes and effects analysis:</w:t>
      </w:r>
      <w:r w:rsidR="00364041">
        <w:t xml:space="preserve"> </w:t>
      </w:r>
    </w:p>
    <w:p w:rsidR="007A59DB" w:rsidRDefault="007A59DB" w:rsidP="00364041">
      <w:pPr>
        <w:pStyle w:val="1stLevelBullet"/>
      </w:pPr>
      <w:r>
        <w:t>MTS DP Vessel Design Philosophy Guidelines</w:t>
      </w:r>
      <w:r w:rsidR="00E4282B">
        <w:t xml:space="preserve"> Part II</w:t>
      </w:r>
      <w:r w:rsidR="001E0984">
        <w:t>.</w:t>
      </w:r>
    </w:p>
    <w:p w:rsidR="007A59DB" w:rsidRDefault="007A59DB" w:rsidP="00364041">
      <w:pPr>
        <w:pStyle w:val="1stLevelBullet"/>
      </w:pPr>
      <w:r>
        <w:t>DNV Recommended Practice for FMEA of Redundant Systems</w:t>
      </w:r>
      <w:r w:rsidR="00701430">
        <w:t>, RP-D102</w:t>
      </w:r>
      <w:r w:rsidR="001E0984">
        <w:t>.</w:t>
      </w:r>
    </w:p>
    <w:p w:rsidR="00364041" w:rsidRDefault="00364041" w:rsidP="00364041">
      <w:pPr>
        <w:pStyle w:val="1stLevelBullet"/>
      </w:pPr>
      <w:r>
        <w:t>IMCA Guidance M166 – ‘Guidance on Failure Modes and Effects Analysis’, April 2002</w:t>
      </w:r>
      <w:r w:rsidR="001E0984">
        <w:t>.</w:t>
      </w:r>
    </w:p>
    <w:p w:rsidR="00E14FD5" w:rsidRDefault="00E14FD5" w:rsidP="00364041">
      <w:pPr>
        <w:pStyle w:val="1stLevelBullet"/>
      </w:pPr>
      <w:r>
        <w:t>IMCA</w:t>
      </w:r>
      <w:r w:rsidR="00701430">
        <w:t xml:space="preserve"> M206 A Guide to DP Electrical Power and Control S</w:t>
      </w:r>
      <w:r>
        <w:t>ystems</w:t>
      </w:r>
      <w:r w:rsidR="001E0984">
        <w:t>.</w:t>
      </w:r>
    </w:p>
    <w:p w:rsidR="00364041" w:rsidRDefault="00364041" w:rsidP="00364041">
      <w:pPr>
        <w:pStyle w:val="1stLevelBullet"/>
      </w:pPr>
      <w:r>
        <w:t>IMCA Information Note M04/04 - IMCA Study – ‘Methods of Establishing the Safety and Reliability of DP Systems’ – 2004, Appendices D &amp; E in particular.</w:t>
      </w:r>
    </w:p>
    <w:p w:rsidR="00E14FD5" w:rsidRDefault="00E14FD5" w:rsidP="00E14FD5">
      <w:pPr>
        <w:pStyle w:val="Paralevel3"/>
      </w:pPr>
      <w:r>
        <w:t>New sources of guidance are published periodically and further revision of the MTS DP Vessel</w:t>
      </w:r>
      <w:r w:rsidR="00701430">
        <w:t xml:space="preserve"> Design</w:t>
      </w:r>
      <w:r>
        <w:t xml:space="preserve"> Philosophy Guidelines will reference these sources as they become available.</w:t>
      </w:r>
      <w:r w:rsidR="007622DC">
        <w:t xml:space="preserve"> </w:t>
      </w:r>
      <w:r w:rsidR="00FF7292">
        <w:t>The sources of guidance listed above have been used to prepare the gap analys</w:t>
      </w:r>
      <w:r w:rsidR="00D96428">
        <w:t>i</w:t>
      </w:r>
      <w:r w:rsidR="00FF7292">
        <w:t>s table in Appendix A.</w:t>
      </w:r>
    </w:p>
    <w:p w:rsidR="00A32425" w:rsidRDefault="00E46B89" w:rsidP="000B66F2">
      <w:pPr>
        <w:pStyle w:val="Heading2"/>
      </w:pPr>
      <w:bookmarkStart w:id="15" w:name="_Toc374631056"/>
      <w:r>
        <w:rPr>
          <w:caps w:val="0"/>
        </w:rPr>
        <w:t>CARRYING OUT A GAP ANALYSIS</w:t>
      </w:r>
      <w:bookmarkEnd w:id="15"/>
    </w:p>
    <w:p w:rsidR="004C3928" w:rsidRDefault="004C3928" w:rsidP="004C3928">
      <w:pPr>
        <w:pStyle w:val="Paralevel3"/>
      </w:pPr>
      <w:r>
        <w:t>The purpose of the gap analysis is to check the scope and methodology used in the DP FMEA against published industry guidance and not to repeat or correct the analysis. The gap analysis is typically carried out using only the FMEA report itself as source material.</w:t>
      </w:r>
    </w:p>
    <w:p w:rsidR="00D620BB" w:rsidRPr="00D620BB" w:rsidRDefault="000B66F2" w:rsidP="004C3928">
      <w:pPr>
        <w:pStyle w:val="Paralevel3"/>
      </w:pPr>
      <w:r>
        <w:t xml:space="preserve">A FMEA gap analysis </w:t>
      </w:r>
      <w:r w:rsidR="007622DC">
        <w:t>can be performed using the table in Appendix A.</w:t>
      </w:r>
      <w:r w:rsidR="00D620BB" w:rsidRPr="00D620BB">
        <w:t xml:space="preserve"> The large number of issues to be checked is indicative of the complexity of modern DP vessels and the number of systems, subsystems and equipment items that influence</w:t>
      </w:r>
      <w:r w:rsidR="00D620BB">
        <w:t xml:space="preserve"> the redundancy concept.</w:t>
      </w:r>
      <w:r w:rsidR="00D620BB" w:rsidRPr="00D620BB">
        <w:t xml:space="preserve">  </w:t>
      </w:r>
      <w:r w:rsidR="00D620BB">
        <w:t xml:space="preserve">Checklist items related to the correct application of FMEA methodology are repeated in each </w:t>
      </w:r>
      <w:r w:rsidR="004C3928">
        <w:t>subsystem</w:t>
      </w:r>
      <w:r w:rsidR="00D620BB">
        <w:t xml:space="preserve"> which </w:t>
      </w:r>
      <w:r w:rsidR="004C3928">
        <w:t>creates repetition but to restrict</w:t>
      </w:r>
      <w:r w:rsidR="00D620BB">
        <w:t xml:space="preserve"> these </w:t>
      </w:r>
      <w:r w:rsidR="004C3928">
        <w:t>issues</w:t>
      </w:r>
      <w:r w:rsidR="00D620BB">
        <w:t xml:space="preserve"> to a single </w:t>
      </w:r>
      <w:r w:rsidR="004C3928">
        <w:t xml:space="preserve">table </w:t>
      </w:r>
      <w:r w:rsidR="00D620BB">
        <w:t xml:space="preserve">entry is to risk </w:t>
      </w:r>
      <w:r w:rsidR="004C3928">
        <w:t>overlooking essential elements of the analysis.</w:t>
      </w:r>
    </w:p>
    <w:p w:rsidR="000D67E1" w:rsidRDefault="000D67E1" w:rsidP="007722D5">
      <w:pPr>
        <w:pStyle w:val="Paralevel3"/>
      </w:pPr>
      <w:r>
        <w:t xml:space="preserve">A simple colour coding scheme can be used to identify </w:t>
      </w:r>
      <w:r w:rsidR="004C67EF">
        <w:t xml:space="preserve">whether the </w:t>
      </w:r>
      <w:r w:rsidR="006765AB">
        <w:t>FMEA issue</w:t>
      </w:r>
      <w:r w:rsidR="004C67EF">
        <w:t xml:space="preserve"> in the table have</w:t>
      </w:r>
      <w:r w:rsidR="007622DC">
        <w:t xml:space="preserve"> been satisfactorily a</w:t>
      </w:r>
      <w:r w:rsidR="006E6B58">
        <w:t>ddressed, partially addressed,</w:t>
      </w:r>
      <w:r w:rsidR="007622DC">
        <w:t xml:space="preserve"> omitted completely</w:t>
      </w:r>
      <w:r w:rsidR="006E6B58">
        <w:t xml:space="preserve"> or contain</w:t>
      </w:r>
      <w:r w:rsidR="006765AB">
        <w:t>s</w:t>
      </w:r>
      <w:r w:rsidR="006E6B58">
        <w:t xml:space="preserve"> significant errors</w:t>
      </w:r>
      <w:r w:rsidR="007622DC">
        <w:t>.</w:t>
      </w:r>
      <w:r w:rsidR="004C67EF">
        <w:t xml:space="preserve"> Grey can be used to indicate issues that do not apply to the design of the subject DP vessel.</w:t>
      </w:r>
    </w:p>
    <w:p w:rsidR="000D67E1" w:rsidRDefault="000D67E1" w:rsidP="00CC3FF2">
      <w:pPr>
        <w:pStyle w:val="1stLevelBullet"/>
      </w:pPr>
      <w:r>
        <w:t>Green – Analysis satisfactory</w:t>
      </w:r>
      <w:r w:rsidR="001E0984">
        <w:t>.</w:t>
      </w:r>
    </w:p>
    <w:p w:rsidR="000D67E1" w:rsidRDefault="000D67E1" w:rsidP="00CC3FF2">
      <w:pPr>
        <w:pStyle w:val="1stLevelBullet"/>
      </w:pPr>
      <w:r>
        <w:t>Yellow – Analysis incomplete</w:t>
      </w:r>
      <w:r w:rsidR="001E0984">
        <w:t>.</w:t>
      </w:r>
    </w:p>
    <w:p w:rsidR="000D67E1" w:rsidRDefault="000D67E1" w:rsidP="00CC3FF2">
      <w:pPr>
        <w:pStyle w:val="1stLevelBullet"/>
      </w:pPr>
      <w:r>
        <w:t xml:space="preserve">Red - Analysis </w:t>
      </w:r>
      <w:r w:rsidR="000E5E98">
        <w:t>unsatisfactory (</w:t>
      </w:r>
      <w:r w:rsidR="00DD7FD6">
        <w:t xml:space="preserve">analysis </w:t>
      </w:r>
      <w:r>
        <w:t>omitted</w:t>
      </w:r>
      <w:r w:rsidR="007710B4">
        <w:t xml:space="preserve"> or contains significant errors</w:t>
      </w:r>
      <w:r w:rsidR="00DD7FD6">
        <w:t>)</w:t>
      </w:r>
      <w:r w:rsidR="001E0984">
        <w:t>.</w:t>
      </w:r>
    </w:p>
    <w:p w:rsidR="007622DC" w:rsidRDefault="007622DC" w:rsidP="00CC3FF2">
      <w:pPr>
        <w:pStyle w:val="1stLevelBullet"/>
      </w:pPr>
      <w:r>
        <w:t>Grey – Not applicable.</w:t>
      </w:r>
    </w:p>
    <w:p w:rsidR="007710B4" w:rsidRDefault="007710B4" w:rsidP="005674EA">
      <w:pPr>
        <w:pStyle w:val="Paralevel3"/>
      </w:pPr>
      <w:r>
        <w:t>An example of a significant error would be presenting incorrect failure effects or omitting to analyse a failure mode with effects exceeding the worst case failure design intent.</w:t>
      </w:r>
      <w:r w:rsidR="00E84E94">
        <w:t xml:space="preserve"> </w:t>
      </w:r>
      <w:r w:rsidR="006765AB">
        <w:t>This is not intended to imply a re-analysis of the original design only that the</w:t>
      </w:r>
      <w:r w:rsidR="000E5E98">
        <w:t>re are demonstrable errors in the FMEA</w:t>
      </w:r>
      <w:r w:rsidR="006765AB">
        <w:t>.</w:t>
      </w:r>
    </w:p>
    <w:p w:rsidR="00160B79" w:rsidRDefault="00160B79" w:rsidP="00160B79">
      <w:pPr>
        <w:pStyle w:val="Paralevel3"/>
      </w:pPr>
      <w:r>
        <w:t>The gap analysis table includes two types of issues to be checked</w:t>
      </w:r>
      <w:r w:rsidR="006765AB">
        <w:t>:</w:t>
      </w:r>
    </w:p>
    <w:p w:rsidR="00160B79" w:rsidRDefault="00160B79" w:rsidP="00CC3FF2">
      <w:pPr>
        <w:pStyle w:val="1stLevelNumber"/>
        <w:spacing w:before="40" w:after="40"/>
      </w:pPr>
      <w:r>
        <w:t>Issues associated with application of DP FMEA methodology</w:t>
      </w:r>
      <w:r w:rsidR="00CC3FF2">
        <w:t>.</w:t>
      </w:r>
    </w:p>
    <w:p w:rsidR="00160B79" w:rsidRDefault="006E6B58" w:rsidP="00CC3FF2">
      <w:pPr>
        <w:pStyle w:val="1stLevelNumber"/>
        <w:spacing w:before="40" w:after="40"/>
      </w:pPr>
      <w:r>
        <w:t>Lists</w:t>
      </w:r>
      <w:r w:rsidR="00160B79">
        <w:t xml:space="preserve"> of equipment and systems which would typically be discussed in a DP FMEA.</w:t>
      </w:r>
    </w:p>
    <w:p w:rsidR="00160B79" w:rsidRDefault="00160B79" w:rsidP="00160B79">
      <w:pPr>
        <w:pStyle w:val="Paralevel3"/>
      </w:pPr>
      <w:r>
        <w:t xml:space="preserve">A DP FMEA should have sufficient information to allow a complete understanding of the redundancy concept. However, </w:t>
      </w:r>
      <w:r w:rsidR="006765AB">
        <w:t xml:space="preserve">in some cases, </w:t>
      </w:r>
      <w:r>
        <w:t xml:space="preserve">when considering items that should be discussed in a DP FMEA it may not be obvious from the FMEA report whether the equipment is not fitted to this particular vessel or it is fitted but the analysis has been omitted. </w:t>
      </w:r>
      <w:r w:rsidR="00E84E94">
        <w:t>T</w:t>
      </w:r>
      <w:r>
        <w:t>he following rule</w:t>
      </w:r>
      <w:r w:rsidR="006E6B58">
        <w:t>s</w:t>
      </w:r>
      <w:r>
        <w:t xml:space="preserve"> may be applied</w:t>
      </w:r>
      <w:r w:rsidR="006765AB">
        <w:t xml:space="preserve"> to determine the category to assign in the gap analysis table</w:t>
      </w:r>
      <w:r>
        <w:t>:</w:t>
      </w:r>
    </w:p>
    <w:p w:rsidR="00160B79" w:rsidRDefault="00160B79" w:rsidP="00CC3FF2">
      <w:pPr>
        <w:pStyle w:val="2ndLevelBullet"/>
        <w:spacing w:before="40" w:after="40"/>
      </w:pPr>
      <w:r>
        <w:t>If the omission could conceal failure effects of severity greater than the worst case failure design intent it would be categorised as RED.</w:t>
      </w:r>
    </w:p>
    <w:p w:rsidR="00160B79" w:rsidRDefault="006E6B58" w:rsidP="00CC3FF2">
      <w:pPr>
        <w:pStyle w:val="2ndLevelBullet"/>
        <w:spacing w:before="40" w:after="40"/>
      </w:pPr>
      <w:r>
        <w:t xml:space="preserve">If </w:t>
      </w:r>
      <w:r w:rsidR="004752C0">
        <w:t>the</w:t>
      </w:r>
      <w:r w:rsidR="00DD7FD6">
        <w:t xml:space="preserve"> omission would have no significant impact on the </w:t>
      </w:r>
      <w:r w:rsidR="00B73E76">
        <w:t xml:space="preserve">severity of </w:t>
      </w:r>
      <w:r w:rsidR="00DD7FD6">
        <w:t>failure effects</w:t>
      </w:r>
      <w:r>
        <w:t xml:space="preserve"> then the issue may be categorised as GREY.</w:t>
      </w:r>
      <w:r w:rsidR="00160B79">
        <w:t xml:space="preserve">   </w:t>
      </w:r>
    </w:p>
    <w:p w:rsidR="004752C0" w:rsidRDefault="004752C0" w:rsidP="00B73E76">
      <w:pPr>
        <w:pStyle w:val="Paralevel3"/>
      </w:pPr>
      <w:r>
        <w:t>For example</w:t>
      </w:r>
      <w:r w:rsidR="00B73E76">
        <w:t>,</w:t>
      </w:r>
      <w:r>
        <w:t xml:space="preserve"> the absence of discussion of a remote valve control systems may </w:t>
      </w:r>
      <w:r w:rsidR="00B73E76">
        <w:t>mean</w:t>
      </w:r>
      <w:r>
        <w:t xml:space="preserve"> that a single point failure associated with all cooling valves failing to the closed position has been overlooked particularly if there is no explicit statement indicating that all valves are manually controlled. However, the absence of the discussion of fuel oil coolers in a </w:t>
      </w:r>
      <w:r w:rsidR="00B73E76">
        <w:t>system</w:t>
      </w:r>
      <w:r>
        <w:t xml:space="preserve"> with independent fuel and cooling water systems for each redundant </w:t>
      </w:r>
      <w:r w:rsidR="00B73E76">
        <w:t xml:space="preserve">machinery </w:t>
      </w:r>
      <w:r>
        <w:t>group is unlikely to be significant</w:t>
      </w:r>
      <w:r w:rsidR="00B73E76">
        <w:t>.</w:t>
      </w:r>
    </w:p>
    <w:p w:rsidR="000D67E1" w:rsidRDefault="007622DC" w:rsidP="005674EA">
      <w:pPr>
        <w:pStyle w:val="Paralevel3"/>
      </w:pPr>
      <w:r>
        <w:t>Once the grey entries have been discounted, t</w:t>
      </w:r>
      <w:r w:rsidR="000D67E1">
        <w:t xml:space="preserve">he ratio of yellows and reds to the overall number of issues can be used to provide an </w:t>
      </w:r>
      <w:r w:rsidR="005674EA">
        <w:t>indication</w:t>
      </w:r>
      <w:r w:rsidR="000D67E1">
        <w:t xml:space="preserve"> of the level of </w:t>
      </w:r>
      <w:r w:rsidR="005674EA">
        <w:t>deficiency</w:t>
      </w:r>
      <w:r w:rsidR="000D67E1">
        <w:t xml:space="preserve"> in percentage </w:t>
      </w:r>
      <w:r w:rsidR="005674EA">
        <w:t>terms.</w:t>
      </w:r>
    </w:p>
    <w:p w:rsidR="005674EA" w:rsidRDefault="00281A04" w:rsidP="005674EA">
      <w:pPr>
        <w:pStyle w:val="Paralevel3"/>
      </w:pPr>
      <w:r>
        <w:t>A summary report</w:t>
      </w:r>
      <w:r w:rsidR="005674EA">
        <w:t xml:space="preserve"> discussing the problems and major deficiencies </w:t>
      </w:r>
      <w:r w:rsidR="007622DC">
        <w:t>can also be</w:t>
      </w:r>
      <w:r w:rsidR="005674EA">
        <w:t xml:space="preserve"> provided along with suggestions on how to remedy the </w:t>
      </w:r>
      <w:r w:rsidR="00B73E76">
        <w:t>analysis</w:t>
      </w:r>
      <w:r w:rsidR="005674EA">
        <w:t xml:space="preserve"> and complete </w:t>
      </w:r>
      <w:r w:rsidR="00B73E76">
        <w:t>it</w:t>
      </w:r>
      <w:r w:rsidR="005674EA">
        <w:t xml:space="preserve"> to the required level.</w:t>
      </w:r>
    </w:p>
    <w:p w:rsidR="0022217C" w:rsidRDefault="0022217C" w:rsidP="005674EA">
      <w:pPr>
        <w:pStyle w:val="Paralevel3"/>
      </w:pPr>
      <w:r>
        <w:t>Four columns in the table indicate the DP system arrangements to which each issue applies:</w:t>
      </w:r>
      <w:r w:rsidR="004C67EF">
        <w:t xml:space="preserve"> There are typically entries in several columns for each issue.</w:t>
      </w:r>
    </w:p>
    <w:p w:rsidR="0022217C" w:rsidRDefault="0022217C" w:rsidP="00CC3FF2">
      <w:pPr>
        <w:pStyle w:val="1stLevelNumber"/>
        <w:numPr>
          <w:ilvl w:val="0"/>
          <w:numId w:val="174"/>
        </w:numPr>
        <w:spacing w:before="40" w:after="40"/>
      </w:pPr>
      <w:r w:rsidRPr="00CC3FF2">
        <w:rPr>
          <w:b/>
        </w:rPr>
        <w:t xml:space="preserve">Closed </w:t>
      </w:r>
      <w:proofErr w:type="spellStart"/>
      <w:r w:rsidRPr="00CC3FF2">
        <w:rPr>
          <w:b/>
        </w:rPr>
        <w:t>bustie</w:t>
      </w:r>
      <w:r w:rsidR="00383A50" w:rsidRPr="00CC3FF2">
        <w:rPr>
          <w:b/>
        </w:rPr>
        <w:t>s</w:t>
      </w:r>
      <w:proofErr w:type="spellEnd"/>
      <w:r>
        <w:t xml:space="preserve">: A tick in this column indicates that issues should be discussed in FMEAs for all </w:t>
      </w:r>
      <w:r w:rsidR="00F01BF8">
        <w:t>Class</w:t>
      </w:r>
      <w:r>
        <w:t>es of vessel (2 &amp;</w:t>
      </w:r>
      <w:r w:rsidR="00D96428">
        <w:t xml:space="preserve"> </w:t>
      </w:r>
      <w:r>
        <w:t xml:space="preserve">3) that operate their power plant as </w:t>
      </w:r>
      <w:r w:rsidR="00D96428">
        <w:t xml:space="preserve">a </w:t>
      </w:r>
      <w:r>
        <w:t>single common power system.</w:t>
      </w:r>
    </w:p>
    <w:p w:rsidR="0022217C" w:rsidRDefault="0022217C" w:rsidP="00CC3FF2">
      <w:pPr>
        <w:pStyle w:val="1stLevelNumber"/>
        <w:numPr>
          <w:ilvl w:val="0"/>
          <w:numId w:val="174"/>
        </w:numPr>
        <w:spacing w:before="40" w:after="40"/>
      </w:pPr>
      <w:r w:rsidRPr="00CC3FF2">
        <w:rPr>
          <w:b/>
        </w:rPr>
        <w:t xml:space="preserve">Open </w:t>
      </w:r>
      <w:proofErr w:type="spellStart"/>
      <w:r w:rsidRPr="00CC3FF2">
        <w:rPr>
          <w:b/>
        </w:rPr>
        <w:t>busties</w:t>
      </w:r>
      <w:proofErr w:type="spellEnd"/>
      <w:r>
        <w:t xml:space="preserve">: A tick in this column Indicates that the issue should be considered for all </w:t>
      </w:r>
      <w:r w:rsidR="00F01BF8">
        <w:t>Class</w:t>
      </w:r>
      <w:r>
        <w:t>es of vessels that operate their power plant as two or more isolated systems.</w:t>
      </w:r>
    </w:p>
    <w:p w:rsidR="0022217C" w:rsidRDefault="0022217C" w:rsidP="00CC3FF2">
      <w:pPr>
        <w:pStyle w:val="1stLevelNumber"/>
        <w:numPr>
          <w:ilvl w:val="0"/>
          <w:numId w:val="174"/>
        </w:numPr>
        <w:spacing w:before="40" w:after="40"/>
      </w:pPr>
      <w:r w:rsidRPr="00CC3FF2">
        <w:rPr>
          <w:b/>
        </w:rPr>
        <w:t xml:space="preserve">DP </w:t>
      </w:r>
      <w:r w:rsidR="00F01BF8" w:rsidRPr="00CC3FF2">
        <w:rPr>
          <w:b/>
        </w:rPr>
        <w:t>Class</w:t>
      </w:r>
      <w:r w:rsidRPr="00CC3FF2">
        <w:rPr>
          <w:b/>
        </w:rPr>
        <w:t xml:space="preserve"> 3</w:t>
      </w:r>
      <w:r w:rsidR="00264C24">
        <w:t xml:space="preserve"> </w:t>
      </w:r>
      <w:r>
        <w:t xml:space="preserve">An entry in this </w:t>
      </w:r>
      <w:r w:rsidR="004C67EF">
        <w:t>column indicate</w:t>
      </w:r>
      <w:r w:rsidR="00383A50">
        <w:t>s</w:t>
      </w:r>
      <w:r w:rsidR="004C67EF">
        <w:t xml:space="preserve"> the issue should be considered for</w:t>
      </w:r>
      <w:r w:rsidR="00264C24">
        <w:t xml:space="preserve"> </w:t>
      </w:r>
      <w:r w:rsidR="004C67EF">
        <w:t xml:space="preserve">DP </w:t>
      </w:r>
      <w:r w:rsidR="00F01BF8">
        <w:t>Class</w:t>
      </w:r>
      <w:r w:rsidR="004C67EF">
        <w:t xml:space="preserve"> 3 designs</w:t>
      </w:r>
      <w:r w:rsidR="00383A50">
        <w:t xml:space="preserve">. </w:t>
      </w:r>
      <w:r w:rsidR="004C67EF">
        <w:t>If this is the only entry against a particular issue then it is typically</w:t>
      </w:r>
      <w:r w:rsidR="00383A50">
        <w:t xml:space="preserve"> an</w:t>
      </w:r>
      <w:r w:rsidR="004C67EF">
        <w:t xml:space="preserve"> </w:t>
      </w:r>
      <w:r w:rsidR="00383A50">
        <w:t>issue</w:t>
      </w:r>
      <w:r w:rsidR="004C67EF">
        <w:t xml:space="preserve"> associated with the effects of fire and flooding</w:t>
      </w:r>
      <w:r w:rsidR="00383A50">
        <w:t>.</w:t>
      </w:r>
    </w:p>
    <w:p w:rsidR="004C67EF" w:rsidRDefault="004C67EF" w:rsidP="00CC3FF2">
      <w:pPr>
        <w:pStyle w:val="1stLevelNumber"/>
        <w:numPr>
          <w:ilvl w:val="0"/>
          <w:numId w:val="174"/>
        </w:numPr>
        <w:spacing w:before="40" w:after="40"/>
      </w:pPr>
      <w:r w:rsidRPr="00CC3FF2">
        <w:rPr>
          <w:b/>
        </w:rPr>
        <w:t>Fail Safe:</w:t>
      </w:r>
      <w:r w:rsidRPr="007722D5">
        <w:t xml:space="preserve"> An entry in </w:t>
      </w:r>
      <w:r w:rsidRPr="004C67EF">
        <w:t>this</w:t>
      </w:r>
      <w:r w:rsidRPr="007722D5">
        <w:t xml:space="preserve"> column </w:t>
      </w:r>
      <w:r w:rsidRPr="004C67EF">
        <w:t>indicates</w:t>
      </w:r>
      <w:r w:rsidRPr="007722D5">
        <w:t xml:space="preserve"> </w:t>
      </w:r>
      <w:r w:rsidRPr="004C67EF">
        <w:t>the</w:t>
      </w:r>
      <w:r w:rsidRPr="007722D5">
        <w:t xml:space="preserve"> issue is </w:t>
      </w:r>
      <w:r>
        <w:t>related to systems which can fail in such a way as cause a drive off, typically thruster controls systems or DP control system, references and sensors.</w:t>
      </w:r>
    </w:p>
    <w:p w:rsidR="00411AD4" w:rsidRDefault="005674EA" w:rsidP="00CC3FF2">
      <w:pPr>
        <w:pStyle w:val="Rpt-normal"/>
        <w:keepLines/>
      </w:pPr>
      <w:r w:rsidRPr="00FB4FC9">
        <w:rPr>
          <w:b/>
        </w:rPr>
        <w:t>Note</w:t>
      </w:r>
      <w:r>
        <w:t xml:space="preserve">: The most useful time to carry out a FMEA gap analysis is on the draft revision of the FMEA when it is submitted to the vessel owner for review prior to submission to </w:t>
      </w:r>
      <w:r w:rsidR="00F01BF8">
        <w:t>Class</w:t>
      </w:r>
      <w:r>
        <w:t xml:space="preserve"> for approval. It may be difficult to influence further development after </w:t>
      </w:r>
      <w:r w:rsidR="00F01BF8">
        <w:t>Class</w:t>
      </w:r>
      <w:r>
        <w:t xml:space="preserve"> has approved it with comments.</w:t>
      </w:r>
      <w:r w:rsidR="00CC3815">
        <w:t xml:space="preserve"> </w:t>
      </w:r>
      <w:r w:rsidR="00411AD4">
        <w:t>A similar process can be applied to the DP FMEA proving trials</w:t>
      </w:r>
      <w:r w:rsidR="00383A50">
        <w:t xml:space="preserve"> and annual DP trials programs</w:t>
      </w:r>
      <w:r w:rsidR="000327FC">
        <w:t>.</w:t>
      </w:r>
    </w:p>
    <w:p w:rsidR="004C3928" w:rsidRDefault="00E46B89" w:rsidP="004C3928">
      <w:pPr>
        <w:pStyle w:val="Heading2"/>
      </w:pPr>
      <w:bookmarkStart w:id="16" w:name="_Toc374631057"/>
      <w:r>
        <w:rPr>
          <w:caps w:val="0"/>
        </w:rPr>
        <w:t>PROCESS FOR MITIGATING OUTPUT OF DP SYSTEM FMEA GAP ANALYSIS</w:t>
      </w:r>
      <w:bookmarkEnd w:id="16"/>
    </w:p>
    <w:p w:rsidR="004C3928" w:rsidRDefault="00FC3690" w:rsidP="004C3928">
      <w:pPr>
        <w:pStyle w:val="Paralevel3"/>
      </w:pPr>
      <w:r>
        <w:fldChar w:fldCharType="begin"/>
      </w:r>
      <w:r>
        <w:instrText xml:space="preserve"> REF _Ref369007801 \h </w:instrText>
      </w:r>
      <w:r>
        <w:fldChar w:fldCharType="separate"/>
      </w:r>
      <w:r w:rsidR="003402D0">
        <w:t xml:space="preserve">Figure </w:t>
      </w:r>
      <w:r w:rsidR="003402D0">
        <w:rPr>
          <w:noProof/>
        </w:rPr>
        <w:t>4</w:t>
      </w:r>
      <w:r w:rsidR="003402D0">
        <w:noBreakHyphen/>
      </w:r>
      <w:r w:rsidR="003402D0">
        <w:rPr>
          <w:noProof/>
        </w:rPr>
        <w:t>1</w:t>
      </w:r>
      <w:r>
        <w:fldChar w:fldCharType="end"/>
      </w:r>
      <w:r>
        <w:t xml:space="preserve"> </w:t>
      </w:r>
      <w:r w:rsidR="00E058D3">
        <w:t>provides a flow</w:t>
      </w:r>
      <w:r w:rsidR="002F6C04">
        <w:t>chart which describes the process for mitigating the</w:t>
      </w:r>
      <w:r w:rsidR="00E058D3">
        <w:t xml:space="preserve"> output of the DP system</w:t>
      </w:r>
      <w:r w:rsidR="002F6C04">
        <w:t xml:space="preserve"> FMEA gap analysis. There are essentially</w:t>
      </w:r>
      <w:r w:rsidR="00E058D3">
        <w:t xml:space="preserve"> six</w:t>
      </w:r>
      <w:r w:rsidR="002F6C04">
        <w:t xml:space="preserve"> steps to be completed</w:t>
      </w:r>
      <w:r w:rsidR="00E058D3">
        <w:t xml:space="preserve"> if the gap </w:t>
      </w:r>
      <w:r w:rsidR="00CC3FF2">
        <w:t>analysis indicates</w:t>
      </w:r>
      <w:r w:rsidR="004F63E6">
        <w:t xml:space="preserve"> that action is required:</w:t>
      </w:r>
    </w:p>
    <w:p w:rsidR="002F6C04" w:rsidRPr="004F63E6" w:rsidRDefault="002F6C04" w:rsidP="004F63E6">
      <w:pPr>
        <w:pStyle w:val="1stLevelNumber"/>
        <w:numPr>
          <w:ilvl w:val="0"/>
          <w:numId w:val="173"/>
        </w:numPr>
      </w:pPr>
      <w:r w:rsidRPr="004F63E6">
        <w:t>Carry out the gap analysis</w:t>
      </w:r>
      <w:r w:rsidR="00CC3FF2" w:rsidRPr="004F63E6">
        <w:t>.</w:t>
      </w:r>
    </w:p>
    <w:p w:rsidR="002F6C04" w:rsidRPr="004F63E6" w:rsidRDefault="002F6C04" w:rsidP="004F63E6">
      <w:pPr>
        <w:pStyle w:val="1stLevelNumber"/>
      </w:pPr>
      <w:r w:rsidRPr="004F63E6">
        <w:t xml:space="preserve">Confirm any yellow and red findings by reference to the original vessel design </w:t>
      </w:r>
      <w:r w:rsidR="00E058D3" w:rsidRPr="004F63E6">
        <w:t>documentation.</w:t>
      </w:r>
    </w:p>
    <w:p w:rsidR="002F6C04" w:rsidRPr="004F63E6" w:rsidRDefault="00E058D3" w:rsidP="004F63E6">
      <w:pPr>
        <w:pStyle w:val="1stLevelNumber"/>
      </w:pPr>
      <w:r w:rsidRPr="004F63E6">
        <w:t>P</w:t>
      </w:r>
      <w:r w:rsidR="002F6C04" w:rsidRPr="004F63E6">
        <w:t>e</w:t>
      </w:r>
      <w:r w:rsidRPr="004F63E6">
        <w:t>r</w:t>
      </w:r>
      <w:r w:rsidR="002F6C04" w:rsidRPr="004F63E6">
        <w:t xml:space="preserve">form </w:t>
      </w:r>
      <w:r w:rsidRPr="004F63E6">
        <w:t>additional</w:t>
      </w:r>
      <w:r w:rsidR="002F6C04" w:rsidRPr="004F63E6">
        <w:t xml:space="preserve"> </w:t>
      </w:r>
      <w:r w:rsidRPr="004F63E6">
        <w:t>Failure M</w:t>
      </w:r>
      <w:r w:rsidR="002F6C04" w:rsidRPr="004F63E6">
        <w:t>o</w:t>
      </w:r>
      <w:r w:rsidRPr="004F63E6">
        <w:t>d</w:t>
      </w:r>
      <w:r w:rsidR="002F6C04" w:rsidRPr="004F63E6">
        <w:t xml:space="preserve">es and Effects </w:t>
      </w:r>
      <w:r w:rsidRPr="004F63E6">
        <w:t>Analysis</w:t>
      </w:r>
      <w:r w:rsidR="002F6C04" w:rsidRPr="004F63E6">
        <w:t xml:space="preserve"> to address the gaps</w:t>
      </w:r>
      <w:r w:rsidR="00CC3FF2" w:rsidRPr="004F63E6">
        <w:t>.</w:t>
      </w:r>
    </w:p>
    <w:p w:rsidR="00740761" w:rsidRPr="004F63E6" w:rsidRDefault="002F6C04" w:rsidP="004F63E6">
      <w:pPr>
        <w:pStyle w:val="1stLevelNumber"/>
      </w:pPr>
      <w:r w:rsidRPr="004F63E6">
        <w:t xml:space="preserve">If unacceptable failure effects are identified </w:t>
      </w:r>
      <w:r w:rsidR="005B14EC" w:rsidRPr="004F63E6">
        <w:t xml:space="preserve">then there are two courses of action depending on whether </w:t>
      </w:r>
      <w:r w:rsidR="00740761" w:rsidRPr="004F63E6">
        <w:t>the</w:t>
      </w:r>
      <w:r w:rsidR="005B14EC" w:rsidRPr="004F63E6">
        <w:t xml:space="preserve"> vessel is a </w:t>
      </w:r>
      <w:proofErr w:type="spellStart"/>
      <w:r w:rsidR="005B14EC" w:rsidRPr="004F63E6">
        <w:t>newbuild</w:t>
      </w:r>
      <w:proofErr w:type="spellEnd"/>
      <w:r w:rsidR="005B14EC" w:rsidRPr="004F63E6">
        <w:t xml:space="preserve"> or already in service</w:t>
      </w:r>
      <w:r w:rsidR="00740761" w:rsidRPr="004F63E6">
        <w:t>.</w:t>
      </w:r>
    </w:p>
    <w:p w:rsidR="00740761" w:rsidRPr="004F63E6" w:rsidRDefault="00740761" w:rsidP="004F63E6">
      <w:pPr>
        <w:pStyle w:val="1stLevelNumber"/>
      </w:pPr>
      <w:r w:rsidRPr="004F63E6">
        <w:t>If he vessel is already in service at the time of the gap analysis:</w:t>
      </w:r>
    </w:p>
    <w:p w:rsidR="00E058D3" w:rsidRDefault="00740761" w:rsidP="004F63E6">
      <w:pPr>
        <w:pStyle w:val="1stLevelNumber"/>
        <w:numPr>
          <w:ilvl w:val="2"/>
          <w:numId w:val="173"/>
        </w:numPr>
        <w:tabs>
          <w:tab w:val="clear" w:pos="2160"/>
        </w:tabs>
        <w:ind w:left="2268" w:hanging="283"/>
      </w:pPr>
      <w:r>
        <w:t>D</w:t>
      </w:r>
      <w:r w:rsidR="002F6C04">
        <w:t xml:space="preserve">evelop effective </w:t>
      </w:r>
      <w:r>
        <w:t>means to mitigate the risks</w:t>
      </w:r>
      <w:r w:rsidR="002F6C04">
        <w:t xml:space="preserve"> based on the key</w:t>
      </w:r>
      <w:r w:rsidR="00E058D3">
        <w:t xml:space="preserve"> elements</w:t>
      </w:r>
      <w:r w:rsidR="002F6C04">
        <w:t xml:space="preserve"> of Design, Operations and People (or combinations of these) </w:t>
      </w:r>
    </w:p>
    <w:p w:rsidR="00E058D3" w:rsidRDefault="00E058D3" w:rsidP="004F63E6">
      <w:pPr>
        <w:pStyle w:val="1stLevelNumber"/>
        <w:numPr>
          <w:ilvl w:val="2"/>
          <w:numId w:val="173"/>
        </w:numPr>
        <w:tabs>
          <w:tab w:val="clear" w:pos="2160"/>
        </w:tabs>
        <w:ind w:left="2268" w:hanging="283"/>
      </w:pPr>
      <w:r>
        <w:t>Document the mitigations and evaluate the potential for updating the vessels DP system FMEA as part of the FMEA management process.</w:t>
      </w:r>
    </w:p>
    <w:p w:rsidR="00740761" w:rsidRDefault="00E058D3" w:rsidP="004F63E6">
      <w:pPr>
        <w:pStyle w:val="1stLevelNumber"/>
        <w:numPr>
          <w:ilvl w:val="2"/>
          <w:numId w:val="173"/>
        </w:numPr>
        <w:tabs>
          <w:tab w:val="clear" w:pos="2160"/>
        </w:tabs>
        <w:ind w:left="2268" w:hanging="283"/>
      </w:pPr>
      <w:r>
        <w:t>Manage the mitigating measures.</w:t>
      </w:r>
    </w:p>
    <w:p w:rsidR="002F6C04" w:rsidRPr="004C3928" w:rsidRDefault="00740761" w:rsidP="00CC3FF2">
      <w:pPr>
        <w:pStyle w:val="1stLevelNumber"/>
        <w:numPr>
          <w:ilvl w:val="0"/>
          <w:numId w:val="173"/>
        </w:numPr>
      </w:pPr>
      <w:r>
        <w:t xml:space="preserve">If the vessel is a new-build awaiting proving trials then the DP FMEA and proving trials program should be updated to remedy the deficiencies before the vessel enters service. This process may identify the need for system modifications. </w:t>
      </w:r>
      <w:r w:rsidR="002F6C04">
        <w:t xml:space="preserve">            </w:t>
      </w:r>
    </w:p>
    <w:p w:rsidR="00FC3690" w:rsidRDefault="00FC3690" w:rsidP="00FC3690">
      <w:pPr>
        <w:keepNext/>
        <w:jc w:val="center"/>
      </w:pPr>
      <w:r w:rsidRPr="00FC3690">
        <w:rPr>
          <w:noProof/>
        </w:rPr>
        <w:drawing>
          <wp:inline distT="0" distB="0" distL="0" distR="0" wp14:anchorId="116AD035" wp14:editId="49C229F1">
            <wp:extent cx="4726058" cy="837635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33844" cy="8390154"/>
                    </a:xfrm>
                    <a:prstGeom prst="rect">
                      <a:avLst/>
                    </a:prstGeom>
                    <a:noFill/>
                    <a:ln>
                      <a:noFill/>
                    </a:ln>
                  </pic:spPr>
                </pic:pic>
              </a:graphicData>
            </a:graphic>
          </wp:inline>
        </w:drawing>
      </w:r>
    </w:p>
    <w:p w:rsidR="000A0747" w:rsidRDefault="00FC3690" w:rsidP="000A0747">
      <w:pPr>
        <w:pStyle w:val="Caption"/>
      </w:pPr>
      <w:bookmarkStart w:id="17" w:name="_Ref369007801"/>
      <w:r>
        <w:t xml:space="preserve">Figure </w:t>
      </w:r>
      <w:fldSimple w:instr=" STYLEREF 1 \s ">
        <w:r w:rsidR="003402D0">
          <w:rPr>
            <w:noProof/>
          </w:rPr>
          <w:t>4</w:t>
        </w:r>
      </w:fldSimple>
      <w:r>
        <w:noBreakHyphen/>
      </w:r>
      <w:fldSimple w:instr=" SEQ Figure \* ARABIC \s 1 ">
        <w:r w:rsidR="003402D0">
          <w:rPr>
            <w:noProof/>
          </w:rPr>
          <w:t>1</w:t>
        </w:r>
      </w:fldSimple>
      <w:bookmarkEnd w:id="17"/>
      <w:r>
        <w:tab/>
      </w:r>
      <w:r w:rsidR="000A0747">
        <w:t>Process for Mitigating Output of Gap Analysis</w:t>
      </w:r>
    </w:p>
    <w:p w:rsidR="005674EA" w:rsidRDefault="00E46B89" w:rsidP="005674EA">
      <w:pPr>
        <w:pStyle w:val="Heading2"/>
      </w:pPr>
      <w:bookmarkStart w:id="18" w:name="_Toc361651765"/>
      <w:bookmarkStart w:id="19" w:name="_Toc362604721"/>
      <w:bookmarkStart w:id="20" w:name="_Toc374631058"/>
      <w:bookmarkEnd w:id="18"/>
      <w:bookmarkEnd w:id="19"/>
      <w:r>
        <w:rPr>
          <w:caps w:val="0"/>
        </w:rPr>
        <w:t>CONCLUSION</w:t>
      </w:r>
      <w:bookmarkEnd w:id="20"/>
    </w:p>
    <w:p w:rsidR="005674EA" w:rsidRPr="005674EA" w:rsidRDefault="00411AD4" w:rsidP="000B4BF2">
      <w:pPr>
        <w:pStyle w:val="Paralevel3"/>
      </w:pPr>
      <w:r>
        <w:t xml:space="preserve">There is very significant variation in the quality and scope of DP </w:t>
      </w:r>
      <w:r w:rsidR="000B4BF2">
        <w:t>v</w:t>
      </w:r>
      <w:r>
        <w:t>essel FMEA</w:t>
      </w:r>
      <w:r w:rsidR="000B4BF2">
        <w:t>s</w:t>
      </w:r>
      <w:r>
        <w:t xml:space="preserve"> current</w:t>
      </w:r>
      <w:r w:rsidR="000B4BF2">
        <w:t>ly</w:t>
      </w:r>
      <w:r>
        <w:t xml:space="preserve"> being approved. </w:t>
      </w:r>
      <w:r w:rsidR="007722D5">
        <w:t xml:space="preserve"> </w:t>
      </w:r>
      <w:r w:rsidR="00FC3690">
        <w:t>The</w:t>
      </w:r>
      <w:r w:rsidR="005674EA">
        <w:t xml:space="preserve"> FMEA g</w:t>
      </w:r>
      <w:r>
        <w:t>a</w:t>
      </w:r>
      <w:r w:rsidR="005674EA">
        <w:t xml:space="preserve">p analysis is a useful </w:t>
      </w:r>
      <w:r>
        <w:t>quality</w:t>
      </w:r>
      <w:r w:rsidR="005674EA">
        <w:t xml:space="preserve"> indicator and </w:t>
      </w:r>
      <w:r>
        <w:t>should</w:t>
      </w:r>
      <w:r w:rsidR="005674EA">
        <w:t xml:space="preserve"> be </w:t>
      </w:r>
      <w:r>
        <w:t>carried</w:t>
      </w:r>
      <w:r w:rsidR="005674EA">
        <w:t xml:space="preserve"> out </w:t>
      </w:r>
      <w:r>
        <w:t>whenever</w:t>
      </w:r>
      <w:r w:rsidR="005674EA">
        <w:t xml:space="preserve"> there is concern regarding the scop</w:t>
      </w:r>
      <w:r>
        <w:t>e</w:t>
      </w:r>
      <w:r w:rsidR="000B4BF2">
        <w:t>, competence</w:t>
      </w:r>
      <w:r>
        <w:t xml:space="preserve"> and veracity of a FMEA. There is a significant amount</w:t>
      </w:r>
      <w:r w:rsidR="000B4BF2">
        <w:t xml:space="preserve"> of useful</w:t>
      </w:r>
      <w:r>
        <w:t xml:space="preserve"> guidance on FMEA</w:t>
      </w:r>
      <w:r w:rsidR="000B4BF2">
        <w:t>s</w:t>
      </w:r>
      <w:r w:rsidR="00E058D3">
        <w:t xml:space="preserve"> and DP system</w:t>
      </w:r>
      <w:r>
        <w:t xml:space="preserve"> design against which any analysis can be judged. </w:t>
      </w:r>
    </w:p>
    <w:p w:rsidR="003110CC" w:rsidRPr="00EC0E96" w:rsidRDefault="00CD733E" w:rsidP="003110CC">
      <w:pPr>
        <w:pStyle w:val="Heading1"/>
      </w:pPr>
      <w:bookmarkStart w:id="21" w:name="_Toc374631059"/>
      <w:r w:rsidRPr="00EC0E96">
        <w:rPr>
          <w:caps w:val="0"/>
        </w:rPr>
        <w:t>MISCELLANEOUS</w:t>
      </w:r>
      <w:bookmarkEnd w:id="21"/>
    </w:p>
    <w:tbl>
      <w:tblPr>
        <w:tblW w:w="4295" w:type="pct"/>
        <w:tblInd w:w="1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16"/>
        <w:gridCol w:w="1358"/>
        <w:gridCol w:w="4079"/>
      </w:tblGrid>
      <w:tr w:rsidR="00CF3BDC" w:rsidRPr="004F466E" w:rsidTr="001E0984">
        <w:tc>
          <w:tcPr>
            <w:tcW w:w="1894" w:type="pct"/>
            <w:shd w:val="clear" w:color="auto" w:fill="D9D9D9" w:themeFill="background1" w:themeFillShade="D9"/>
            <w:vAlign w:val="center"/>
          </w:tcPr>
          <w:p w:rsidR="00CF3BDC" w:rsidRPr="004F466E" w:rsidRDefault="00CF3BDC" w:rsidP="00554F30">
            <w:pPr>
              <w:pStyle w:val="TableHeader"/>
              <w:rPr>
                <w:rFonts w:eastAsia="Calibri"/>
              </w:rPr>
            </w:pPr>
            <w:r w:rsidRPr="004F466E">
              <w:rPr>
                <w:rFonts w:eastAsia="Calibri"/>
              </w:rPr>
              <w:t>Stakeholders</w:t>
            </w:r>
          </w:p>
        </w:tc>
        <w:tc>
          <w:tcPr>
            <w:tcW w:w="776" w:type="pct"/>
            <w:shd w:val="clear" w:color="auto" w:fill="D9D9D9" w:themeFill="background1" w:themeFillShade="D9"/>
            <w:vAlign w:val="center"/>
          </w:tcPr>
          <w:p w:rsidR="00CF3BDC" w:rsidRPr="004F466E" w:rsidRDefault="00CF3BDC" w:rsidP="00554F30">
            <w:pPr>
              <w:pStyle w:val="TableHeader"/>
              <w:rPr>
                <w:rFonts w:eastAsia="Calibri"/>
              </w:rPr>
            </w:pPr>
            <w:r w:rsidRPr="004F466E">
              <w:rPr>
                <w:rFonts w:eastAsia="Calibri"/>
              </w:rPr>
              <w:t>Impacted</w:t>
            </w:r>
          </w:p>
        </w:tc>
        <w:tc>
          <w:tcPr>
            <w:tcW w:w="2330" w:type="pct"/>
            <w:shd w:val="clear" w:color="auto" w:fill="D9D9D9" w:themeFill="background1" w:themeFillShade="D9"/>
            <w:vAlign w:val="center"/>
          </w:tcPr>
          <w:p w:rsidR="00CF3BDC" w:rsidRPr="004F466E" w:rsidRDefault="00CF3BDC" w:rsidP="00554F30">
            <w:pPr>
              <w:pStyle w:val="TableHeader"/>
              <w:rPr>
                <w:rFonts w:eastAsia="Calibri"/>
              </w:rPr>
            </w:pPr>
            <w:r w:rsidRPr="004F466E">
              <w:rPr>
                <w:rFonts w:eastAsia="Calibri"/>
              </w:rPr>
              <w:t>Remarks</w:t>
            </w:r>
          </w:p>
        </w:tc>
      </w:tr>
      <w:tr w:rsidR="00CF3BDC" w:rsidRPr="004F466E" w:rsidTr="001E0984">
        <w:tc>
          <w:tcPr>
            <w:tcW w:w="1894" w:type="pct"/>
          </w:tcPr>
          <w:p w:rsidR="00CF3BDC" w:rsidRPr="004F466E" w:rsidRDefault="00CF3BDC" w:rsidP="00554F30">
            <w:pPr>
              <w:pStyle w:val="table"/>
              <w:rPr>
                <w:rFonts w:eastAsia="Calibri"/>
              </w:rPr>
            </w:pPr>
            <w:r w:rsidRPr="004F466E">
              <w:rPr>
                <w:rFonts w:eastAsia="Calibri"/>
              </w:rPr>
              <w:t>MTS DP Committee</w:t>
            </w:r>
          </w:p>
        </w:tc>
        <w:tc>
          <w:tcPr>
            <w:tcW w:w="776" w:type="pct"/>
            <w:vAlign w:val="center"/>
          </w:tcPr>
          <w:p w:rsidR="00CF3BDC" w:rsidRPr="006C490C" w:rsidRDefault="00CF3BDC" w:rsidP="00554F30">
            <w:pPr>
              <w:pStyle w:val="table"/>
              <w:jc w:val="center"/>
              <w:rPr>
                <w:rFonts w:eastAsia="Calibri"/>
                <w:sz w:val="40"/>
                <w:szCs w:val="40"/>
              </w:rPr>
            </w:pPr>
            <w:r w:rsidRPr="006C490C">
              <w:rPr>
                <w:rFonts w:eastAsia="Calibri"/>
                <w:sz w:val="40"/>
                <w:szCs w:val="40"/>
              </w:rPr>
              <w:sym w:font="Wingdings" w:char="F0FC"/>
            </w:r>
          </w:p>
        </w:tc>
        <w:tc>
          <w:tcPr>
            <w:tcW w:w="2330" w:type="pct"/>
          </w:tcPr>
          <w:p w:rsidR="00CF3BDC" w:rsidRPr="004F466E" w:rsidRDefault="00CF3BDC" w:rsidP="00554F30">
            <w:pPr>
              <w:pStyle w:val="table"/>
              <w:rPr>
                <w:rFonts w:eastAsia="Calibri"/>
              </w:rPr>
            </w:pPr>
            <w:r w:rsidRPr="004F466E">
              <w:rPr>
                <w:rFonts w:eastAsia="Calibri"/>
              </w:rPr>
              <w:t>To track and incorporate in next rev of MTS DP Operations Guidance Document Part 2 Appendix 1.</w:t>
            </w:r>
          </w:p>
          <w:p w:rsidR="00CF3BDC" w:rsidRPr="004F466E" w:rsidRDefault="00CF3BDC" w:rsidP="00EC0E96">
            <w:pPr>
              <w:pStyle w:val="table"/>
              <w:rPr>
                <w:rFonts w:eastAsia="Calibri"/>
              </w:rPr>
            </w:pPr>
            <w:r w:rsidRPr="004F466E">
              <w:rPr>
                <w:rFonts w:eastAsia="Calibri"/>
              </w:rPr>
              <w:t>Communicate to DNV, USCG, Upload in MTS we</w:t>
            </w:r>
            <w:r w:rsidRPr="00EC0E96">
              <w:rPr>
                <w:rFonts w:eastAsia="Calibri"/>
              </w:rPr>
              <w:t>bsite</w:t>
            </w:r>
            <w:r w:rsidR="001E0984" w:rsidRPr="00EC0E96">
              <w:rPr>
                <w:rFonts w:eastAsia="Calibri"/>
              </w:rPr>
              <w:t>.</w:t>
            </w:r>
          </w:p>
        </w:tc>
      </w:tr>
      <w:tr w:rsidR="00CF3BDC" w:rsidRPr="004F466E" w:rsidTr="001E0984">
        <w:tc>
          <w:tcPr>
            <w:tcW w:w="1894" w:type="pct"/>
          </w:tcPr>
          <w:p w:rsidR="00CF3BDC" w:rsidRPr="004F466E" w:rsidRDefault="00CF3BDC" w:rsidP="00554F30">
            <w:pPr>
              <w:pStyle w:val="table"/>
              <w:rPr>
                <w:rFonts w:eastAsia="Calibri"/>
              </w:rPr>
            </w:pPr>
            <w:r w:rsidRPr="004F466E">
              <w:rPr>
                <w:rFonts w:eastAsia="Calibri"/>
              </w:rPr>
              <w:t>USCG</w:t>
            </w:r>
          </w:p>
        </w:tc>
        <w:tc>
          <w:tcPr>
            <w:tcW w:w="776" w:type="pct"/>
            <w:vAlign w:val="center"/>
          </w:tcPr>
          <w:p w:rsidR="00CF3BDC" w:rsidRPr="006C490C" w:rsidRDefault="00CF3BDC" w:rsidP="00554F30">
            <w:pPr>
              <w:pStyle w:val="table"/>
              <w:jc w:val="center"/>
              <w:rPr>
                <w:rFonts w:eastAsia="Calibri"/>
                <w:sz w:val="40"/>
                <w:szCs w:val="40"/>
              </w:rPr>
            </w:pPr>
            <w:r w:rsidRPr="006C490C">
              <w:rPr>
                <w:rFonts w:eastAsia="Calibri"/>
                <w:sz w:val="40"/>
                <w:szCs w:val="40"/>
              </w:rPr>
              <w:sym w:font="Wingdings" w:char="F0FC"/>
            </w:r>
          </w:p>
        </w:tc>
        <w:tc>
          <w:tcPr>
            <w:tcW w:w="2330" w:type="pct"/>
          </w:tcPr>
          <w:p w:rsidR="00CF3BDC" w:rsidRPr="004F466E" w:rsidRDefault="00CF3BDC" w:rsidP="00554F30">
            <w:pPr>
              <w:pStyle w:val="table"/>
              <w:rPr>
                <w:rFonts w:eastAsia="Calibri"/>
              </w:rPr>
            </w:pPr>
            <w:r w:rsidRPr="004F466E">
              <w:rPr>
                <w:rFonts w:eastAsia="Calibri"/>
              </w:rPr>
              <w:t>MTS to communicate- FR notice impacted when Rev is available</w:t>
            </w:r>
            <w:r w:rsidR="001E0984">
              <w:rPr>
                <w:rFonts w:eastAsia="Calibri"/>
              </w:rPr>
              <w:t>.</w:t>
            </w:r>
          </w:p>
        </w:tc>
      </w:tr>
      <w:tr w:rsidR="00CF3BDC" w:rsidRPr="004F466E" w:rsidTr="001E0984">
        <w:tc>
          <w:tcPr>
            <w:tcW w:w="1894" w:type="pct"/>
          </w:tcPr>
          <w:p w:rsidR="00CF3BDC" w:rsidRPr="004F466E" w:rsidRDefault="00CF3BDC" w:rsidP="00554F30">
            <w:pPr>
              <w:pStyle w:val="table"/>
              <w:rPr>
                <w:rFonts w:eastAsia="Calibri"/>
              </w:rPr>
            </w:pPr>
            <w:r w:rsidRPr="004F466E">
              <w:rPr>
                <w:rFonts w:eastAsia="Calibri"/>
              </w:rPr>
              <w:t>DNV</w:t>
            </w:r>
          </w:p>
        </w:tc>
        <w:tc>
          <w:tcPr>
            <w:tcW w:w="776" w:type="pct"/>
            <w:vAlign w:val="center"/>
          </w:tcPr>
          <w:p w:rsidR="00CF3BDC" w:rsidRPr="006C490C" w:rsidRDefault="00CF3BDC" w:rsidP="00554F30">
            <w:pPr>
              <w:pStyle w:val="table"/>
              <w:jc w:val="center"/>
              <w:rPr>
                <w:rFonts w:eastAsia="Calibri"/>
                <w:sz w:val="40"/>
                <w:szCs w:val="40"/>
              </w:rPr>
            </w:pPr>
            <w:r>
              <w:rPr>
                <w:rFonts w:eastAsia="Calibri"/>
                <w:sz w:val="40"/>
                <w:szCs w:val="40"/>
              </w:rPr>
              <w:t>X</w:t>
            </w:r>
          </w:p>
        </w:tc>
        <w:tc>
          <w:tcPr>
            <w:tcW w:w="2330" w:type="pct"/>
          </w:tcPr>
          <w:p w:rsidR="00CF3BDC" w:rsidRPr="004F466E" w:rsidRDefault="00CF3BDC" w:rsidP="00554F30">
            <w:pPr>
              <w:pStyle w:val="table"/>
              <w:rPr>
                <w:rFonts w:eastAsia="Calibri"/>
              </w:rPr>
            </w:pPr>
            <w:r w:rsidRPr="004F466E">
              <w:rPr>
                <w:rFonts w:eastAsia="Calibri"/>
              </w:rPr>
              <w:t>MTS to Communicate- DNV RP E 307 impacted</w:t>
            </w:r>
            <w:r w:rsidR="001E0984">
              <w:rPr>
                <w:rFonts w:eastAsia="Calibri"/>
              </w:rPr>
              <w:t>.</w:t>
            </w:r>
          </w:p>
        </w:tc>
      </w:tr>
      <w:tr w:rsidR="00CF3BDC" w:rsidRPr="004F466E" w:rsidTr="001E0984">
        <w:tc>
          <w:tcPr>
            <w:tcW w:w="1894" w:type="pct"/>
          </w:tcPr>
          <w:p w:rsidR="00CF3BDC" w:rsidRPr="004F466E" w:rsidRDefault="00CF3BDC" w:rsidP="00554F30">
            <w:pPr>
              <w:pStyle w:val="table"/>
              <w:rPr>
                <w:rFonts w:eastAsia="Calibri"/>
              </w:rPr>
            </w:pPr>
            <w:r w:rsidRPr="004F466E">
              <w:rPr>
                <w:rFonts w:eastAsia="Calibri"/>
              </w:rPr>
              <w:t>Equipment vendor community</w:t>
            </w:r>
          </w:p>
        </w:tc>
        <w:tc>
          <w:tcPr>
            <w:tcW w:w="776" w:type="pct"/>
            <w:vAlign w:val="center"/>
          </w:tcPr>
          <w:p w:rsidR="00CF3BDC" w:rsidRPr="006C490C" w:rsidRDefault="00CF3BDC" w:rsidP="00554F30">
            <w:pPr>
              <w:pStyle w:val="table"/>
              <w:jc w:val="center"/>
              <w:rPr>
                <w:rFonts w:eastAsia="Calibri"/>
                <w:sz w:val="40"/>
                <w:szCs w:val="40"/>
              </w:rPr>
            </w:pPr>
            <w:r w:rsidRPr="006C490C">
              <w:rPr>
                <w:rFonts w:eastAsia="Calibri"/>
                <w:sz w:val="40"/>
                <w:szCs w:val="40"/>
              </w:rPr>
              <w:sym w:font="Wingdings" w:char="F0FC"/>
            </w:r>
          </w:p>
        </w:tc>
        <w:tc>
          <w:tcPr>
            <w:tcW w:w="2330" w:type="pct"/>
          </w:tcPr>
          <w:p w:rsidR="00CF3BDC" w:rsidRPr="004F466E" w:rsidRDefault="00CF3BDC" w:rsidP="00554F30">
            <w:pPr>
              <w:pStyle w:val="table"/>
              <w:rPr>
                <w:rFonts w:eastAsia="Calibri"/>
              </w:rPr>
            </w:pPr>
            <w:r>
              <w:rPr>
                <w:rFonts w:eastAsia="Calibri"/>
              </w:rPr>
              <w:t>MTS to engage with protection suppliers</w:t>
            </w:r>
          </w:p>
        </w:tc>
      </w:tr>
      <w:tr w:rsidR="00CF3BDC" w:rsidRPr="004F466E" w:rsidTr="001E0984">
        <w:tc>
          <w:tcPr>
            <w:tcW w:w="1894" w:type="pct"/>
          </w:tcPr>
          <w:p w:rsidR="00CF3BDC" w:rsidRPr="004F466E" w:rsidRDefault="00CF3BDC" w:rsidP="00554F30">
            <w:pPr>
              <w:pStyle w:val="table"/>
              <w:rPr>
                <w:rFonts w:eastAsia="Calibri"/>
              </w:rPr>
            </w:pPr>
            <w:r w:rsidRPr="004F466E">
              <w:rPr>
                <w:rFonts w:eastAsia="Calibri"/>
              </w:rPr>
              <w:t>Consultant community</w:t>
            </w:r>
          </w:p>
        </w:tc>
        <w:tc>
          <w:tcPr>
            <w:tcW w:w="776" w:type="pct"/>
            <w:vAlign w:val="center"/>
          </w:tcPr>
          <w:p w:rsidR="00CF3BDC" w:rsidRPr="006C490C" w:rsidRDefault="00CF3BDC" w:rsidP="00554F30">
            <w:pPr>
              <w:pStyle w:val="table"/>
              <w:jc w:val="center"/>
              <w:rPr>
                <w:rFonts w:eastAsia="Calibri"/>
                <w:sz w:val="40"/>
                <w:szCs w:val="40"/>
              </w:rPr>
            </w:pPr>
            <w:r w:rsidRPr="006C490C">
              <w:rPr>
                <w:rFonts w:eastAsia="Calibri"/>
                <w:sz w:val="40"/>
                <w:szCs w:val="40"/>
              </w:rPr>
              <w:sym w:font="Wingdings" w:char="F0FC"/>
            </w:r>
          </w:p>
        </w:tc>
        <w:tc>
          <w:tcPr>
            <w:tcW w:w="2330" w:type="pct"/>
          </w:tcPr>
          <w:p w:rsidR="00CF3BDC" w:rsidRPr="004F466E" w:rsidRDefault="00CF3BDC" w:rsidP="00554F30">
            <w:pPr>
              <w:pStyle w:val="table"/>
              <w:rPr>
                <w:rFonts w:eastAsia="Calibri"/>
              </w:rPr>
            </w:pPr>
            <w:r w:rsidRPr="004F466E">
              <w:rPr>
                <w:rFonts w:eastAsia="Calibri"/>
              </w:rPr>
              <w:t>MTS members to cascade/ promulgate</w:t>
            </w:r>
            <w:r w:rsidR="001E0984">
              <w:rPr>
                <w:rFonts w:eastAsia="Calibri"/>
              </w:rPr>
              <w:t>.</w:t>
            </w:r>
          </w:p>
        </w:tc>
      </w:tr>
      <w:tr w:rsidR="00CF3BDC" w:rsidRPr="004F466E" w:rsidTr="001E0984">
        <w:tc>
          <w:tcPr>
            <w:tcW w:w="1894" w:type="pct"/>
          </w:tcPr>
          <w:p w:rsidR="00CF3BDC" w:rsidRPr="004F466E" w:rsidRDefault="00CF3BDC" w:rsidP="00554F30">
            <w:pPr>
              <w:pStyle w:val="table"/>
              <w:rPr>
                <w:rFonts w:eastAsia="Calibri"/>
              </w:rPr>
            </w:pPr>
            <w:r w:rsidRPr="004F466E">
              <w:rPr>
                <w:rFonts w:eastAsia="Calibri"/>
              </w:rPr>
              <w:t>Training institutions</w:t>
            </w:r>
          </w:p>
        </w:tc>
        <w:tc>
          <w:tcPr>
            <w:tcW w:w="776" w:type="pct"/>
            <w:vAlign w:val="center"/>
          </w:tcPr>
          <w:p w:rsidR="00CF3BDC" w:rsidRPr="006C490C" w:rsidRDefault="00CF3BDC" w:rsidP="00554F30">
            <w:pPr>
              <w:pStyle w:val="table"/>
              <w:jc w:val="center"/>
              <w:rPr>
                <w:rFonts w:eastAsia="Calibri"/>
                <w:sz w:val="40"/>
                <w:szCs w:val="40"/>
              </w:rPr>
            </w:pPr>
            <w:r>
              <w:rPr>
                <w:rFonts w:eastAsia="Calibri"/>
                <w:sz w:val="40"/>
                <w:szCs w:val="40"/>
              </w:rPr>
              <w:t>X</w:t>
            </w:r>
          </w:p>
        </w:tc>
        <w:tc>
          <w:tcPr>
            <w:tcW w:w="2330" w:type="pct"/>
          </w:tcPr>
          <w:p w:rsidR="00CF3BDC" w:rsidRPr="004F466E" w:rsidRDefault="00CF3BDC" w:rsidP="00554F30">
            <w:pPr>
              <w:pStyle w:val="table"/>
              <w:rPr>
                <w:rFonts w:eastAsia="Calibri"/>
              </w:rPr>
            </w:pPr>
            <w:r w:rsidRPr="004F466E">
              <w:rPr>
                <w:rFonts w:eastAsia="Calibri"/>
              </w:rPr>
              <w:t>MTS members to cascade/ promulgate</w:t>
            </w:r>
            <w:r w:rsidR="001E0984">
              <w:rPr>
                <w:rFonts w:eastAsia="Calibri"/>
              </w:rPr>
              <w:t>.</w:t>
            </w:r>
          </w:p>
        </w:tc>
      </w:tr>
      <w:tr w:rsidR="00CF3BDC" w:rsidRPr="004F466E" w:rsidTr="001E0984">
        <w:tc>
          <w:tcPr>
            <w:tcW w:w="1894" w:type="pct"/>
          </w:tcPr>
          <w:p w:rsidR="00CF3BDC" w:rsidRPr="004F466E" w:rsidRDefault="00CF3BDC" w:rsidP="00554F30">
            <w:pPr>
              <w:pStyle w:val="table"/>
              <w:rPr>
                <w:rFonts w:eastAsia="Calibri"/>
              </w:rPr>
            </w:pPr>
            <w:r w:rsidRPr="004F466E">
              <w:rPr>
                <w:rFonts w:eastAsia="Calibri"/>
              </w:rPr>
              <w:t>Vessel Owners/Operators</w:t>
            </w:r>
          </w:p>
        </w:tc>
        <w:tc>
          <w:tcPr>
            <w:tcW w:w="776" w:type="pct"/>
            <w:vAlign w:val="center"/>
          </w:tcPr>
          <w:p w:rsidR="00CF3BDC" w:rsidRPr="006C490C" w:rsidRDefault="00CF3BDC" w:rsidP="00554F30">
            <w:pPr>
              <w:pStyle w:val="table"/>
              <w:jc w:val="center"/>
              <w:rPr>
                <w:rFonts w:eastAsia="Calibri"/>
                <w:sz w:val="40"/>
                <w:szCs w:val="40"/>
              </w:rPr>
            </w:pPr>
            <w:r w:rsidRPr="006C490C">
              <w:rPr>
                <w:rFonts w:eastAsia="Calibri"/>
                <w:sz w:val="40"/>
                <w:szCs w:val="40"/>
              </w:rPr>
              <w:sym w:font="Wingdings" w:char="F0FC"/>
            </w:r>
          </w:p>
        </w:tc>
        <w:tc>
          <w:tcPr>
            <w:tcW w:w="2330" w:type="pct"/>
          </w:tcPr>
          <w:p w:rsidR="00CF3BDC" w:rsidRPr="004F466E" w:rsidRDefault="00CF3BDC" w:rsidP="00554F30">
            <w:pPr>
              <w:pStyle w:val="table"/>
              <w:rPr>
                <w:rFonts w:eastAsia="Calibri"/>
              </w:rPr>
            </w:pPr>
            <w:r w:rsidRPr="004F466E">
              <w:rPr>
                <w:rFonts w:eastAsia="Calibri"/>
              </w:rPr>
              <w:t>Establish effective means to disseminate information to Vessel Management and Vessel Operational Teams</w:t>
            </w:r>
            <w:r w:rsidR="001E0984">
              <w:rPr>
                <w:rFonts w:eastAsia="Calibri"/>
              </w:rPr>
              <w:t>.</w:t>
            </w:r>
          </w:p>
        </w:tc>
      </w:tr>
      <w:tr w:rsidR="00CF3BDC" w:rsidRPr="004F466E" w:rsidTr="001E0984">
        <w:tc>
          <w:tcPr>
            <w:tcW w:w="1894" w:type="pct"/>
          </w:tcPr>
          <w:p w:rsidR="00CF3BDC" w:rsidRPr="004F466E" w:rsidRDefault="00CF3BDC" w:rsidP="00554F30">
            <w:pPr>
              <w:pStyle w:val="table"/>
              <w:rPr>
                <w:rFonts w:eastAsia="Calibri"/>
              </w:rPr>
            </w:pPr>
            <w:r w:rsidRPr="004F466E">
              <w:rPr>
                <w:rFonts w:eastAsia="Calibri"/>
              </w:rPr>
              <w:t>Vessel Management/Operational teams</w:t>
            </w:r>
          </w:p>
        </w:tc>
        <w:tc>
          <w:tcPr>
            <w:tcW w:w="776" w:type="pct"/>
            <w:vAlign w:val="center"/>
          </w:tcPr>
          <w:p w:rsidR="00CF3BDC" w:rsidRPr="006C490C" w:rsidRDefault="00CF3BDC" w:rsidP="00554F30">
            <w:pPr>
              <w:pStyle w:val="table"/>
              <w:jc w:val="center"/>
              <w:rPr>
                <w:rFonts w:eastAsia="Calibri"/>
                <w:sz w:val="40"/>
                <w:szCs w:val="40"/>
              </w:rPr>
            </w:pPr>
            <w:r w:rsidRPr="006C490C">
              <w:rPr>
                <w:rFonts w:eastAsia="Calibri"/>
                <w:sz w:val="40"/>
                <w:szCs w:val="40"/>
              </w:rPr>
              <w:sym w:font="Wingdings" w:char="F0FC"/>
            </w:r>
          </w:p>
        </w:tc>
        <w:tc>
          <w:tcPr>
            <w:tcW w:w="2330" w:type="pct"/>
          </w:tcPr>
          <w:p w:rsidR="00CF3BDC" w:rsidRPr="004F466E" w:rsidRDefault="00CF3BDC" w:rsidP="00554F30">
            <w:pPr>
              <w:pStyle w:val="table"/>
              <w:rPr>
                <w:rFonts w:eastAsia="Calibri"/>
              </w:rPr>
            </w:pPr>
            <w:r w:rsidRPr="004F466E">
              <w:rPr>
                <w:rFonts w:eastAsia="Calibri"/>
              </w:rPr>
              <w:t>Establish effective means to disseminate information to Vessel Operational Teams</w:t>
            </w:r>
            <w:r w:rsidR="001E0984">
              <w:rPr>
                <w:rFonts w:eastAsia="Calibri"/>
              </w:rPr>
              <w:t>.</w:t>
            </w:r>
          </w:p>
        </w:tc>
      </w:tr>
    </w:tbl>
    <w:p w:rsidR="00DB6A7C" w:rsidRDefault="00DB6A7C" w:rsidP="00D3135E">
      <w:pPr>
        <w:pStyle w:val="Rpt-normal"/>
        <w:sectPr w:rsidR="00DB6A7C" w:rsidSect="00B77949">
          <w:endnotePr>
            <w:numFmt w:val="decimal"/>
          </w:endnotePr>
          <w:pgSz w:w="12242" w:h="15842" w:code="1"/>
          <w:pgMar w:top="1134" w:right="1134" w:bottom="1134" w:left="1134" w:header="567" w:footer="567" w:gutter="0"/>
          <w:cols w:space="720"/>
          <w:noEndnote/>
          <w:docGrid w:linePitch="272"/>
        </w:sectPr>
      </w:pPr>
    </w:p>
    <w:p w:rsidR="00DB6A7C" w:rsidRDefault="00DB6A7C" w:rsidP="00DB6A7C">
      <w:pPr>
        <w:pStyle w:val="App0"/>
        <w:sectPr w:rsidR="00DB6A7C" w:rsidSect="00B77949">
          <w:endnotePr>
            <w:numFmt w:val="decimal"/>
          </w:endnotePr>
          <w:pgSz w:w="12242" w:h="15842" w:code="1"/>
          <w:pgMar w:top="1134" w:right="1134" w:bottom="1134" w:left="1134" w:header="567" w:footer="567" w:gutter="0"/>
          <w:cols w:space="720"/>
          <w:vAlign w:val="center"/>
          <w:noEndnote/>
        </w:sectPr>
      </w:pPr>
      <w:bookmarkStart w:id="22" w:name="_Toc374631060"/>
      <w:r>
        <w:t>FMEA GAP ANALYSIS t</w:t>
      </w:r>
      <w:r w:rsidR="00ED0F68">
        <w:t>ABLE</w:t>
      </w:r>
      <w:bookmarkEnd w:id="22"/>
    </w:p>
    <w:p w:rsidR="00EB0A7A" w:rsidRDefault="00B77949" w:rsidP="00B77949">
      <w:pPr>
        <w:pStyle w:val="App1"/>
      </w:pPr>
      <w:bookmarkStart w:id="23" w:name="_Toc374631061"/>
      <w:r>
        <w:t>REVIEW OF PREAMBLE</w:t>
      </w:r>
      <w:bookmarkEnd w:id="23"/>
    </w:p>
    <w:tbl>
      <w:tblPr>
        <w:tblW w:w="5000" w:type="pct"/>
        <w:jc w:val="center"/>
        <w:tblLook w:val="04A0" w:firstRow="1" w:lastRow="0" w:firstColumn="1" w:lastColumn="0" w:noHBand="0" w:noVBand="1"/>
      </w:tblPr>
      <w:tblGrid>
        <w:gridCol w:w="4339"/>
        <w:gridCol w:w="700"/>
        <w:gridCol w:w="2290"/>
        <w:gridCol w:w="2209"/>
        <w:gridCol w:w="4252"/>
      </w:tblGrid>
      <w:tr w:rsidR="00B4147F" w:rsidRPr="00B4147F" w:rsidTr="00B4147F">
        <w:trPr>
          <w:trHeight w:val="285"/>
          <w:jc w:val="center"/>
        </w:trPr>
        <w:tc>
          <w:tcPr>
            <w:tcW w:w="14920" w:type="dxa"/>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rsidR="00B4147F" w:rsidRPr="00B4147F" w:rsidRDefault="00B4147F" w:rsidP="00B4147F">
            <w:pPr>
              <w:pStyle w:val="TableHeader"/>
              <w:rPr>
                <w:sz w:val="18"/>
                <w:szCs w:val="18"/>
              </w:rPr>
            </w:pPr>
            <w:bookmarkStart w:id="24" w:name="RANGE!A1:E17"/>
            <w:r w:rsidRPr="00B4147F">
              <w:rPr>
                <w:sz w:val="18"/>
                <w:szCs w:val="18"/>
              </w:rPr>
              <w:t>DP FMEA GAP ANALYSIS - FMEA DOCUMENT NUMBER AXXXXX-X</w:t>
            </w:r>
            <w:bookmarkEnd w:id="24"/>
          </w:p>
        </w:tc>
      </w:tr>
      <w:tr w:rsidR="00B4147F" w:rsidRPr="00B4147F" w:rsidTr="00B4147F">
        <w:trPr>
          <w:trHeight w:val="1200"/>
          <w:jc w:val="center"/>
        </w:trPr>
        <w:tc>
          <w:tcPr>
            <w:tcW w:w="4720" w:type="dxa"/>
            <w:tcBorders>
              <w:top w:val="nil"/>
              <w:left w:val="single" w:sz="4" w:space="0" w:color="auto"/>
              <w:bottom w:val="single" w:sz="4" w:space="0" w:color="auto"/>
              <w:right w:val="single" w:sz="4" w:space="0" w:color="auto"/>
            </w:tcBorders>
            <w:shd w:val="clear" w:color="000000" w:fill="D9D9D9"/>
            <w:vAlign w:val="center"/>
            <w:hideMark/>
          </w:tcPr>
          <w:p w:rsidR="00B4147F" w:rsidRPr="00B4147F" w:rsidRDefault="00B4147F" w:rsidP="00B4147F">
            <w:pPr>
              <w:pStyle w:val="TableHeader"/>
              <w:rPr>
                <w:sz w:val="18"/>
                <w:szCs w:val="18"/>
              </w:rPr>
            </w:pPr>
            <w:r w:rsidRPr="00B4147F">
              <w:rPr>
                <w:sz w:val="18"/>
                <w:szCs w:val="18"/>
              </w:rPr>
              <w:t>SYSTEM</w:t>
            </w:r>
          </w:p>
        </w:tc>
        <w:tc>
          <w:tcPr>
            <w:tcW w:w="700" w:type="dxa"/>
            <w:tcBorders>
              <w:top w:val="nil"/>
              <w:left w:val="nil"/>
              <w:bottom w:val="single" w:sz="4" w:space="0" w:color="auto"/>
              <w:right w:val="single" w:sz="4" w:space="0" w:color="auto"/>
            </w:tcBorders>
            <w:shd w:val="clear" w:color="000000" w:fill="D9D9D9"/>
            <w:vAlign w:val="center"/>
            <w:hideMark/>
          </w:tcPr>
          <w:p w:rsidR="00B4147F" w:rsidRPr="00B4147F" w:rsidRDefault="00B4147F" w:rsidP="00B4147F">
            <w:pPr>
              <w:pStyle w:val="TableHeader"/>
              <w:rPr>
                <w:sz w:val="18"/>
                <w:szCs w:val="18"/>
              </w:rPr>
            </w:pPr>
            <w:r w:rsidRPr="00B4147F">
              <w:rPr>
                <w:sz w:val="18"/>
                <w:szCs w:val="18"/>
              </w:rPr>
              <w:t>ID NO.</w:t>
            </w:r>
          </w:p>
        </w:tc>
        <w:tc>
          <w:tcPr>
            <w:tcW w:w="2440" w:type="dxa"/>
            <w:tcBorders>
              <w:top w:val="nil"/>
              <w:left w:val="nil"/>
              <w:bottom w:val="single" w:sz="4" w:space="0" w:color="auto"/>
              <w:right w:val="single" w:sz="4" w:space="0" w:color="auto"/>
            </w:tcBorders>
            <w:shd w:val="clear" w:color="000000" w:fill="D9D9D9"/>
            <w:vAlign w:val="center"/>
            <w:hideMark/>
          </w:tcPr>
          <w:p w:rsidR="00B4147F" w:rsidRPr="00B4147F" w:rsidRDefault="00B4147F" w:rsidP="00B4147F">
            <w:pPr>
              <w:pStyle w:val="TableHeader"/>
              <w:rPr>
                <w:sz w:val="18"/>
                <w:szCs w:val="18"/>
              </w:rPr>
            </w:pPr>
            <w:r w:rsidRPr="00B4147F">
              <w:rPr>
                <w:sz w:val="18"/>
                <w:szCs w:val="18"/>
              </w:rPr>
              <w:t xml:space="preserve">CROSS REFERENCE </w:t>
            </w:r>
            <w:r w:rsidRPr="00B4147F">
              <w:rPr>
                <w:sz w:val="18"/>
                <w:szCs w:val="18"/>
              </w:rPr>
              <w:br/>
              <w:t>TO FMEA</w:t>
            </w:r>
          </w:p>
        </w:tc>
        <w:tc>
          <w:tcPr>
            <w:tcW w:w="2340" w:type="dxa"/>
            <w:tcBorders>
              <w:top w:val="nil"/>
              <w:left w:val="nil"/>
              <w:bottom w:val="single" w:sz="4" w:space="0" w:color="auto"/>
              <w:right w:val="single" w:sz="4" w:space="0" w:color="auto"/>
            </w:tcBorders>
            <w:shd w:val="clear" w:color="000000" w:fill="D9D9D9"/>
            <w:vAlign w:val="center"/>
            <w:hideMark/>
          </w:tcPr>
          <w:p w:rsidR="00B4147F" w:rsidRPr="00B4147F" w:rsidRDefault="00B4147F" w:rsidP="00B4147F">
            <w:pPr>
              <w:pStyle w:val="TableHeader"/>
              <w:rPr>
                <w:sz w:val="18"/>
                <w:szCs w:val="18"/>
              </w:rPr>
            </w:pPr>
            <w:r w:rsidRPr="00B4147F">
              <w:rPr>
                <w:sz w:val="18"/>
                <w:szCs w:val="18"/>
              </w:rPr>
              <w:t>YES / PARTIAL /</w:t>
            </w:r>
            <w:r w:rsidRPr="00B4147F">
              <w:rPr>
                <w:sz w:val="18"/>
                <w:szCs w:val="18"/>
              </w:rPr>
              <w:br/>
              <w:t>NO /</w:t>
            </w:r>
            <w:r w:rsidRPr="00B4147F">
              <w:rPr>
                <w:sz w:val="18"/>
                <w:szCs w:val="18"/>
              </w:rPr>
              <w:br/>
              <w:t>NOT APPLICABLE</w:t>
            </w:r>
            <w:r w:rsidRPr="00B4147F">
              <w:rPr>
                <w:sz w:val="18"/>
                <w:szCs w:val="18"/>
              </w:rPr>
              <w:br/>
              <w:t xml:space="preserve">GREEN / YELLOW / </w:t>
            </w:r>
            <w:r w:rsidRPr="00B4147F">
              <w:rPr>
                <w:sz w:val="18"/>
                <w:szCs w:val="18"/>
              </w:rPr>
              <w:br/>
              <w:t>RED / GREY</w:t>
            </w:r>
          </w:p>
        </w:tc>
        <w:tc>
          <w:tcPr>
            <w:tcW w:w="4720" w:type="dxa"/>
            <w:tcBorders>
              <w:top w:val="nil"/>
              <w:left w:val="nil"/>
              <w:bottom w:val="single" w:sz="4" w:space="0" w:color="auto"/>
              <w:right w:val="single" w:sz="4" w:space="0" w:color="auto"/>
            </w:tcBorders>
            <w:shd w:val="clear" w:color="000000" w:fill="D9D9D9"/>
            <w:vAlign w:val="center"/>
            <w:hideMark/>
          </w:tcPr>
          <w:p w:rsidR="00B4147F" w:rsidRPr="00B4147F" w:rsidRDefault="00B4147F" w:rsidP="00B4147F">
            <w:pPr>
              <w:pStyle w:val="TableHeader"/>
              <w:rPr>
                <w:sz w:val="18"/>
                <w:szCs w:val="18"/>
              </w:rPr>
            </w:pPr>
            <w:r w:rsidRPr="00B4147F">
              <w:rPr>
                <w:sz w:val="18"/>
                <w:szCs w:val="18"/>
              </w:rPr>
              <w:t>CONCERNS</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Applicable rules</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1</w:t>
            </w:r>
          </w:p>
        </w:tc>
        <w:tc>
          <w:tcPr>
            <w:tcW w:w="2440" w:type="dxa"/>
            <w:tcBorders>
              <w:top w:val="nil"/>
              <w:left w:val="nil"/>
              <w:bottom w:val="single" w:sz="4" w:space="0" w:color="auto"/>
              <w:right w:val="single" w:sz="4" w:space="0" w:color="auto"/>
            </w:tcBorders>
            <w:shd w:val="clear" w:color="auto" w:fill="auto"/>
            <w:vAlign w:val="bottom"/>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Vessel class notation</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2</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FMEA standards</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3</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Main machinery outline</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4</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Critical activity mode identified</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5</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Redundancy concept overview</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6</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Redundant levels of power</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7</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Previous FMEA analysis</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8</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Vessel modifications</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9</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Worst case failure design intent</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10</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Summary/conclusion</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11</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Action items</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12</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480"/>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Reference to all software revisions in use at time of proving trials</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13</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Reference to DP FMEA proving trials document</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14</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r w:rsidR="00B4147F" w:rsidRPr="00B4147F" w:rsidTr="00B4147F">
        <w:trPr>
          <w:trHeight w:val="315"/>
          <w:jc w:val="center"/>
        </w:trPr>
        <w:tc>
          <w:tcPr>
            <w:tcW w:w="4720" w:type="dxa"/>
            <w:tcBorders>
              <w:top w:val="nil"/>
              <w:left w:val="single" w:sz="4" w:space="0" w:color="auto"/>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System drawings</w:t>
            </w:r>
          </w:p>
        </w:tc>
        <w:tc>
          <w:tcPr>
            <w:tcW w:w="700" w:type="dxa"/>
            <w:tcBorders>
              <w:top w:val="nil"/>
              <w:left w:val="nil"/>
              <w:bottom w:val="single" w:sz="4" w:space="0" w:color="auto"/>
              <w:right w:val="single" w:sz="4" w:space="0" w:color="auto"/>
            </w:tcBorders>
            <w:shd w:val="clear" w:color="auto" w:fill="auto"/>
            <w:noWrap/>
            <w:hideMark/>
          </w:tcPr>
          <w:p w:rsidR="00B4147F" w:rsidRPr="00B4147F" w:rsidRDefault="00B4147F" w:rsidP="00B4147F">
            <w:pPr>
              <w:pStyle w:val="table"/>
              <w:jc w:val="center"/>
              <w:rPr>
                <w:sz w:val="18"/>
                <w:szCs w:val="18"/>
              </w:rPr>
            </w:pPr>
            <w:r w:rsidRPr="00B4147F">
              <w:rPr>
                <w:sz w:val="18"/>
                <w:szCs w:val="18"/>
              </w:rPr>
              <w:t>15</w:t>
            </w:r>
          </w:p>
        </w:tc>
        <w:tc>
          <w:tcPr>
            <w:tcW w:w="244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c>
          <w:tcPr>
            <w:tcW w:w="2340" w:type="dxa"/>
            <w:tcBorders>
              <w:top w:val="nil"/>
              <w:left w:val="nil"/>
              <w:bottom w:val="single" w:sz="4" w:space="0" w:color="auto"/>
              <w:right w:val="single" w:sz="4" w:space="0" w:color="auto"/>
            </w:tcBorders>
            <w:shd w:val="clear" w:color="auto" w:fill="auto"/>
            <w:vAlign w:val="center"/>
            <w:hideMark/>
          </w:tcPr>
          <w:p w:rsidR="00B4147F" w:rsidRPr="00B4147F" w:rsidRDefault="00B4147F" w:rsidP="00B4147F">
            <w:pPr>
              <w:pStyle w:val="table"/>
              <w:rPr>
                <w:sz w:val="18"/>
                <w:szCs w:val="18"/>
              </w:rPr>
            </w:pPr>
            <w:r w:rsidRPr="00B4147F">
              <w:rPr>
                <w:sz w:val="18"/>
                <w:szCs w:val="18"/>
              </w:rPr>
              <w:t> </w:t>
            </w:r>
          </w:p>
        </w:tc>
        <w:tc>
          <w:tcPr>
            <w:tcW w:w="4720" w:type="dxa"/>
            <w:tcBorders>
              <w:top w:val="nil"/>
              <w:left w:val="nil"/>
              <w:bottom w:val="single" w:sz="4" w:space="0" w:color="auto"/>
              <w:right w:val="single" w:sz="4" w:space="0" w:color="auto"/>
            </w:tcBorders>
            <w:shd w:val="clear" w:color="auto" w:fill="auto"/>
            <w:hideMark/>
          </w:tcPr>
          <w:p w:rsidR="00B4147F" w:rsidRPr="00B4147F" w:rsidRDefault="00B4147F" w:rsidP="00B4147F">
            <w:pPr>
              <w:pStyle w:val="table"/>
              <w:rPr>
                <w:sz w:val="18"/>
                <w:szCs w:val="18"/>
              </w:rPr>
            </w:pPr>
            <w:r w:rsidRPr="00B4147F">
              <w:rPr>
                <w:sz w:val="18"/>
                <w:szCs w:val="18"/>
              </w:rPr>
              <w:t> </w:t>
            </w:r>
          </w:p>
        </w:tc>
      </w:tr>
    </w:tbl>
    <w:p w:rsidR="000F6729" w:rsidRDefault="000F6729"/>
    <w:p w:rsidR="00EB0A7A" w:rsidRDefault="00EB0A7A"/>
    <w:p w:rsidR="00B4147F" w:rsidRDefault="00B4147F">
      <w:r>
        <w:br w:type="page"/>
      </w:r>
    </w:p>
    <w:p w:rsidR="00B77949" w:rsidRDefault="00B4147F" w:rsidP="00B4147F">
      <w:pPr>
        <w:pStyle w:val="App1"/>
      </w:pPr>
      <w:bookmarkStart w:id="25" w:name="_Toc374631062"/>
      <w:r>
        <w:t>REVIEW OF CONTENT</w:t>
      </w:r>
      <w:bookmarkEnd w:id="25"/>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67"/>
        <w:gridCol w:w="1470"/>
        <w:gridCol w:w="1964"/>
        <w:gridCol w:w="605"/>
        <w:gridCol w:w="1306"/>
        <w:gridCol w:w="1329"/>
        <w:gridCol w:w="859"/>
        <w:gridCol w:w="745"/>
        <w:gridCol w:w="1384"/>
        <w:gridCol w:w="1419"/>
        <w:gridCol w:w="1442"/>
      </w:tblGrid>
      <w:tr w:rsidR="00B4147F" w:rsidRPr="00B4147F" w:rsidTr="005F45D3">
        <w:trPr>
          <w:cantSplit/>
          <w:trHeight w:val="285"/>
          <w:tblHeader/>
          <w:jc w:val="center"/>
        </w:trPr>
        <w:tc>
          <w:tcPr>
            <w:tcW w:w="13790" w:type="dxa"/>
            <w:gridSpan w:val="11"/>
            <w:shd w:val="clear" w:color="000000" w:fill="D9D9D9"/>
            <w:vAlign w:val="center"/>
            <w:hideMark/>
          </w:tcPr>
          <w:p w:rsidR="00B4147F" w:rsidRPr="00B4147F" w:rsidRDefault="00B4147F" w:rsidP="00B4147F">
            <w:pPr>
              <w:pStyle w:val="TableHeader"/>
              <w:rPr>
                <w:sz w:val="18"/>
                <w:szCs w:val="18"/>
              </w:rPr>
            </w:pPr>
            <w:bookmarkStart w:id="26" w:name="RANGE!A8:K732"/>
            <w:r w:rsidRPr="00B4147F">
              <w:rPr>
                <w:sz w:val="18"/>
                <w:szCs w:val="18"/>
              </w:rPr>
              <w:t>DP FMEA GAP ANALYSIS - FMEA DOCUMENT NUMBER AXXXXX-X</w:t>
            </w:r>
            <w:bookmarkEnd w:id="26"/>
          </w:p>
        </w:tc>
      </w:tr>
      <w:tr w:rsidR="00B4147F" w:rsidRPr="00B4147F" w:rsidTr="005F45D3">
        <w:trPr>
          <w:cantSplit/>
          <w:trHeight w:val="285"/>
          <w:tblHeader/>
          <w:jc w:val="center"/>
        </w:trPr>
        <w:tc>
          <w:tcPr>
            <w:tcW w:w="5306" w:type="dxa"/>
            <w:gridSpan w:val="4"/>
            <w:shd w:val="clear" w:color="000000" w:fill="D9D9D9"/>
            <w:vAlign w:val="center"/>
            <w:hideMark/>
          </w:tcPr>
          <w:p w:rsidR="00B4147F" w:rsidRPr="00B4147F" w:rsidRDefault="00B4147F" w:rsidP="00B4147F">
            <w:pPr>
              <w:pStyle w:val="TableHeader"/>
              <w:rPr>
                <w:sz w:val="18"/>
                <w:szCs w:val="18"/>
              </w:rPr>
            </w:pPr>
            <w:r w:rsidRPr="00B4147F">
              <w:rPr>
                <w:sz w:val="18"/>
                <w:szCs w:val="18"/>
              </w:rPr>
              <w:t>DESCRIPTION</w:t>
            </w:r>
          </w:p>
        </w:tc>
        <w:tc>
          <w:tcPr>
            <w:tcW w:w="4239" w:type="dxa"/>
            <w:gridSpan w:val="4"/>
            <w:shd w:val="clear" w:color="000000" w:fill="D9D9D9"/>
            <w:vAlign w:val="center"/>
            <w:hideMark/>
          </w:tcPr>
          <w:p w:rsidR="00B4147F" w:rsidRPr="00B4147F" w:rsidRDefault="00B4147F" w:rsidP="00B4147F">
            <w:pPr>
              <w:pStyle w:val="TableHeader"/>
              <w:rPr>
                <w:sz w:val="18"/>
                <w:szCs w:val="18"/>
              </w:rPr>
            </w:pPr>
            <w:r w:rsidRPr="00B4147F">
              <w:rPr>
                <w:sz w:val="18"/>
                <w:szCs w:val="18"/>
              </w:rPr>
              <w:t>APPLICATION</w:t>
            </w:r>
          </w:p>
        </w:tc>
        <w:tc>
          <w:tcPr>
            <w:tcW w:w="4245" w:type="dxa"/>
            <w:gridSpan w:val="3"/>
            <w:shd w:val="clear" w:color="000000" w:fill="D9D9D9"/>
            <w:vAlign w:val="center"/>
            <w:hideMark/>
          </w:tcPr>
          <w:p w:rsidR="00B4147F" w:rsidRPr="00B4147F" w:rsidRDefault="00B4147F" w:rsidP="00B4147F">
            <w:pPr>
              <w:pStyle w:val="TableHeader"/>
              <w:rPr>
                <w:sz w:val="18"/>
                <w:szCs w:val="18"/>
              </w:rPr>
            </w:pPr>
            <w:r w:rsidRPr="00B4147F">
              <w:rPr>
                <w:sz w:val="18"/>
                <w:szCs w:val="18"/>
              </w:rPr>
              <w:t>GAP ANALYSIS</w:t>
            </w:r>
          </w:p>
        </w:tc>
      </w:tr>
      <w:tr w:rsidR="005F45D3" w:rsidRPr="00B4147F" w:rsidTr="005F45D3">
        <w:trPr>
          <w:cantSplit/>
          <w:trHeight w:val="1845"/>
          <w:tblHeader/>
          <w:jc w:val="center"/>
        </w:trPr>
        <w:tc>
          <w:tcPr>
            <w:tcW w:w="1267"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SYSTEM</w:t>
            </w:r>
          </w:p>
        </w:tc>
        <w:tc>
          <w:tcPr>
            <w:tcW w:w="1470"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SUB SYSTEM</w:t>
            </w:r>
          </w:p>
        </w:tc>
        <w:tc>
          <w:tcPr>
            <w:tcW w:w="1964"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ITEMS FOR ANALYSIS</w:t>
            </w:r>
          </w:p>
        </w:tc>
        <w:tc>
          <w:tcPr>
            <w:tcW w:w="605"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ID NO.</w:t>
            </w:r>
          </w:p>
        </w:tc>
        <w:tc>
          <w:tcPr>
            <w:tcW w:w="1306"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CLOSED</w:t>
            </w:r>
            <w:r w:rsidRPr="00B4147F">
              <w:rPr>
                <w:sz w:val="18"/>
                <w:szCs w:val="18"/>
              </w:rPr>
              <w:br/>
              <w:t>BUSTIE</w:t>
            </w:r>
            <w:r w:rsidRPr="00B4147F">
              <w:rPr>
                <w:sz w:val="18"/>
                <w:szCs w:val="18"/>
              </w:rPr>
              <w:br/>
              <w:t>OPERATION</w:t>
            </w:r>
          </w:p>
        </w:tc>
        <w:tc>
          <w:tcPr>
            <w:tcW w:w="1329"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OPEN</w:t>
            </w:r>
            <w:r w:rsidRPr="00B4147F">
              <w:rPr>
                <w:sz w:val="18"/>
                <w:szCs w:val="18"/>
              </w:rPr>
              <w:br/>
              <w:t>BUSTIE</w:t>
            </w:r>
            <w:r w:rsidRPr="00B4147F">
              <w:rPr>
                <w:sz w:val="18"/>
                <w:szCs w:val="18"/>
              </w:rPr>
              <w:br/>
              <w:t>OPERATION</w:t>
            </w:r>
          </w:p>
        </w:tc>
        <w:tc>
          <w:tcPr>
            <w:tcW w:w="859"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DP CLASS</w:t>
            </w:r>
            <w:r w:rsidRPr="00B4147F">
              <w:rPr>
                <w:sz w:val="18"/>
                <w:szCs w:val="18"/>
              </w:rPr>
              <w:br/>
              <w:t>3</w:t>
            </w:r>
          </w:p>
        </w:tc>
        <w:tc>
          <w:tcPr>
            <w:tcW w:w="745"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FAIL</w:t>
            </w:r>
            <w:r w:rsidRPr="00B4147F">
              <w:rPr>
                <w:sz w:val="18"/>
                <w:szCs w:val="18"/>
              </w:rPr>
              <w:br/>
              <w:t>SAFE</w:t>
            </w:r>
          </w:p>
        </w:tc>
        <w:tc>
          <w:tcPr>
            <w:tcW w:w="1384"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CROSS</w:t>
            </w:r>
            <w:r w:rsidRPr="00B4147F">
              <w:rPr>
                <w:sz w:val="18"/>
                <w:szCs w:val="18"/>
              </w:rPr>
              <w:br/>
              <w:t>REFERENCE</w:t>
            </w:r>
            <w:r w:rsidRPr="00B4147F">
              <w:rPr>
                <w:sz w:val="18"/>
                <w:szCs w:val="18"/>
              </w:rPr>
              <w:br/>
              <w:t>TO FMEA</w:t>
            </w:r>
          </w:p>
        </w:tc>
        <w:tc>
          <w:tcPr>
            <w:tcW w:w="1419"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YES / PARTIAL /</w:t>
            </w:r>
            <w:r w:rsidRPr="00B4147F">
              <w:rPr>
                <w:sz w:val="18"/>
                <w:szCs w:val="18"/>
              </w:rPr>
              <w:br/>
              <w:t>NO /</w:t>
            </w:r>
            <w:r w:rsidRPr="00B4147F">
              <w:rPr>
                <w:sz w:val="18"/>
                <w:szCs w:val="18"/>
              </w:rPr>
              <w:br/>
              <w:t>NOT APPLICABLE</w:t>
            </w:r>
            <w:r w:rsidRPr="00B4147F">
              <w:rPr>
                <w:sz w:val="18"/>
                <w:szCs w:val="18"/>
              </w:rPr>
              <w:br/>
              <w:t xml:space="preserve">GREEN / YELLOW / </w:t>
            </w:r>
            <w:r w:rsidRPr="00B4147F">
              <w:rPr>
                <w:sz w:val="18"/>
                <w:szCs w:val="18"/>
              </w:rPr>
              <w:br/>
              <w:t>RED / GREY</w:t>
            </w:r>
          </w:p>
        </w:tc>
        <w:tc>
          <w:tcPr>
            <w:tcW w:w="1442" w:type="dxa"/>
            <w:shd w:val="clear" w:color="000000" w:fill="D9D9D9"/>
            <w:vAlign w:val="center"/>
            <w:hideMark/>
          </w:tcPr>
          <w:p w:rsidR="00B4147F" w:rsidRPr="00B4147F" w:rsidRDefault="00B4147F" w:rsidP="00B4147F">
            <w:pPr>
              <w:pStyle w:val="TableHeader"/>
              <w:rPr>
                <w:sz w:val="18"/>
                <w:szCs w:val="18"/>
              </w:rPr>
            </w:pPr>
            <w:r w:rsidRPr="00B4147F">
              <w:rPr>
                <w:sz w:val="18"/>
                <w:szCs w:val="18"/>
              </w:rPr>
              <w:t>CONCERN</w:t>
            </w:r>
          </w:p>
        </w:tc>
      </w:tr>
      <w:tr w:rsidR="005F45D3" w:rsidRPr="00B4147F" w:rsidTr="005F45D3">
        <w:trPr>
          <w:cantSplit/>
          <w:trHeight w:val="480"/>
          <w:jc w:val="center"/>
        </w:trPr>
        <w:tc>
          <w:tcPr>
            <w:tcW w:w="1267" w:type="dxa"/>
            <w:vMerge w:val="restart"/>
            <w:shd w:val="clear" w:color="auto" w:fill="auto"/>
            <w:vAlign w:val="center"/>
            <w:hideMark/>
          </w:tcPr>
          <w:p w:rsidR="005F45D3" w:rsidRPr="00B4147F" w:rsidRDefault="005F45D3" w:rsidP="005F45D3">
            <w:pPr>
              <w:pStyle w:val="table"/>
              <w:jc w:val="center"/>
              <w:rPr>
                <w:sz w:val="18"/>
                <w:szCs w:val="18"/>
              </w:rPr>
            </w:pPr>
            <w:r w:rsidRPr="00B4147F">
              <w:rPr>
                <w:sz w:val="18"/>
                <w:szCs w:val="18"/>
              </w:rPr>
              <w:t>Marine Auxiliary Systems</w:t>
            </w:r>
          </w:p>
        </w:tc>
        <w:tc>
          <w:tcPr>
            <w:tcW w:w="1470" w:type="dxa"/>
            <w:vMerge w:val="restart"/>
            <w:shd w:val="clear" w:color="auto" w:fill="auto"/>
            <w:vAlign w:val="center"/>
            <w:hideMark/>
          </w:tcPr>
          <w:p w:rsidR="005F45D3" w:rsidRPr="00B4147F" w:rsidRDefault="005F45D3" w:rsidP="005F45D3">
            <w:pPr>
              <w:pStyle w:val="table"/>
              <w:jc w:val="center"/>
              <w:rPr>
                <w:sz w:val="18"/>
                <w:szCs w:val="18"/>
              </w:rPr>
            </w:pPr>
            <w:r w:rsidRPr="00B4147F">
              <w:rPr>
                <w:sz w:val="18"/>
                <w:szCs w:val="18"/>
              </w:rPr>
              <w:t>Fuel</w:t>
            </w: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Description of fuel system and redundancy concept.</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System configuration for DP.</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redundant groups in fuel system.</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7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common points between redundant groups.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6</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72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 xml:space="preserve">Analysis identifies all failure effects that can propagate from one redundant group to the other.  </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7</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96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8</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960"/>
          <w:jc w:val="center"/>
        </w:trPr>
        <w:tc>
          <w:tcPr>
            <w:tcW w:w="1267" w:type="dxa"/>
            <w:vMerge w:val="restart"/>
            <w:shd w:val="clear" w:color="auto" w:fill="auto"/>
            <w:vAlign w:val="center"/>
            <w:hideMark/>
          </w:tcPr>
          <w:p w:rsidR="005F45D3" w:rsidRPr="00B4147F" w:rsidRDefault="005F45D3" w:rsidP="0041755B">
            <w:pPr>
              <w:pStyle w:val="table"/>
              <w:jc w:val="center"/>
              <w:rPr>
                <w:sz w:val="18"/>
                <w:szCs w:val="18"/>
              </w:rPr>
            </w:pPr>
            <w:r w:rsidRPr="00B4147F">
              <w:rPr>
                <w:sz w:val="18"/>
                <w:szCs w:val="18"/>
              </w:rPr>
              <w:t>Marine Auxiliary Systems</w:t>
            </w:r>
          </w:p>
        </w:tc>
        <w:tc>
          <w:tcPr>
            <w:tcW w:w="1470" w:type="dxa"/>
            <w:vMerge w:val="restart"/>
            <w:shd w:val="clear" w:color="auto" w:fill="auto"/>
            <w:vAlign w:val="center"/>
            <w:hideMark/>
          </w:tcPr>
          <w:p w:rsidR="005F45D3" w:rsidRPr="00B4147F" w:rsidRDefault="005F45D3" w:rsidP="0041755B">
            <w:pPr>
              <w:pStyle w:val="table"/>
              <w:jc w:val="center"/>
              <w:rPr>
                <w:sz w:val="18"/>
                <w:szCs w:val="18"/>
              </w:rPr>
            </w:pPr>
            <w:r w:rsidRPr="00B4147F">
              <w:rPr>
                <w:sz w:val="18"/>
                <w:szCs w:val="18"/>
              </w:rPr>
              <w:t>Fuel</w:t>
            </w: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9</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96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10</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72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11</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96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12</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120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There is a system drawing that identifies all DP related components, the redundant groups to which they belong and, their interfaces to other systems.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13</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1200"/>
          <w:jc w:val="center"/>
        </w:trPr>
        <w:tc>
          <w:tcPr>
            <w:tcW w:w="1267" w:type="dxa"/>
            <w:vMerge w:val="restart"/>
            <w:shd w:val="clear" w:color="auto" w:fill="auto"/>
            <w:vAlign w:val="center"/>
            <w:hideMark/>
          </w:tcPr>
          <w:p w:rsidR="005F45D3" w:rsidRPr="00B4147F" w:rsidRDefault="005F45D3" w:rsidP="005F45D3">
            <w:pPr>
              <w:pStyle w:val="table"/>
              <w:jc w:val="center"/>
              <w:rPr>
                <w:sz w:val="18"/>
                <w:szCs w:val="18"/>
              </w:rPr>
            </w:pPr>
            <w:r w:rsidRPr="00B4147F">
              <w:rPr>
                <w:sz w:val="18"/>
                <w:szCs w:val="18"/>
              </w:rPr>
              <w:t>Marine Auxiliary Systems</w:t>
            </w:r>
          </w:p>
        </w:tc>
        <w:tc>
          <w:tcPr>
            <w:tcW w:w="1470" w:type="dxa"/>
            <w:vMerge w:val="restart"/>
            <w:shd w:val="clear" w:color="auto" w:fill="auto"/>
            <w:vAlign w:val="center"/>
            <w:hideMark/>
          </w:tcPr>
          <w:p w:rsidR="005F45D3" w:rsidRPr="00B4147F" w:rsidRDefault="005F45D3" w:rsidP="005F45D3">
            <w:pPr>
              <w:pStyle w:val="table"/>
              <w:jc w:val="center"/>
              <w:rPr>
                <w:sz w:val="18"/>
                <w:szCs w:val="18"/>
              </w:rPr>
            </w:pPr>
            <w:r w:rsidRPr="00B4147F">
              <w:rPr>
                <w:sz w:val="18"/>
                <w:szCs w:val="18"/>
              </w:rPr>
              <w:t>Fuel</w:t>
            </w: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14</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72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15</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120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16</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sz w:val="36"/>
                <w:szCs w:val="36"/>
              </w:rPr>
            </w:pP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17</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18</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 xml:space="preserve">A60 separation of pipework for redundant groups for DP Class 3. </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19</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Watertight separation of pipework.</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20</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Storage tanks free of ballast lines etc.</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21</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val="restart"/>
            <w:shd w:val="clear" w:color="auto" w:fill="auto"/>
            <w:vAlign w:val="center"/>
            <w:hideMark/>
          </w:tcPr>
          <w:p w:rsidR="005F45D3" w:rsidRPr="00B4147F" w:rsidRDefault="005F45D3" w:rsidP="0041755B">
            <w:pPr>
              <w:pStyle w:val="table"/>
              <w:jc w:val="center"/>
              <w:rPr>
                <w:sz w:val="18"/>
                <w:szCs w:val="18"/>
              </w:rPr>
            </w:pPr>
            <w:r w:rsidRPr="00B4147F">
              <w:rPr>
                <w:sz w:val="18"/>
                <w:szCs w:val="18"/>
              </w:rPr>
              <w:t>Marine Auxiliary Systems</w:t>
            </w:r>
          </w:p>
        </w:tc>
        <w:tc>
          <w:tcPr>
            <w:tcW w:w="1470" w:type="dxa"/>
            <w:vMerge w:val="restart"/>
            <w:shd w:val="clear" w:color="auto" w:fill="auto"/>
            <w:vAlign w:val="center"/>
            <w:hideMark/>
          </w:tcPr>
          <w:p w:rsidR="005F45D3" w:rsidRPr="00B4147F" w:rsidRDefault="005F45D3" w:rsidP="0041755B">
            <w:pPr>
              <w:pStyle w:val="table"/>
              <w:jc w:val="center"/>
              <w:rPr>
                <w:sz w:val="18"/>
                <w:szCs w:val="18"/>
              </w:rPr>
            </w:pPr>
            <w:r w:rsidRPr="00B4147F">
              <w:rPr>
                <w:sz w:val="18"/>
                <w:szCs w:val="18"/>
              </w:rPr>
              <w:t>Fuel</w:t>
            </w: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 xml:space="preserve">Storage and transfer facilities allow fuel to be quarantined. </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22</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Water detection.</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23</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Day/service/settling tanks.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24</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Tank level indications.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25</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Quick closing valves and their panels/levers.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26</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Fuel modules including DO to HO changeover.</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27</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HFO fuel heating – Steam / technical oil.</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28</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Automated valves.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29</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Pumps, mechanical and electrical.</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30</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Purifiers.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31</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 xml:space="preserve">Flow </w:t>
            </w:r>
            <w:proofErr w:type="gramStart"/>
            <w:r w:rsidRPr="00B4147F">
              <w:rPr>
                <w:sz w:val="18"/>
                <w:szCs w:val="18"/>
              </w:rPr>
              <w:t>meters,</w:t>
            </w:r>
            <w:proofErr w:type="gramEnd"/>
            <w:r w:rsidRPr="00B4147F">
              <w:rPr>
                <w:sz w:val="18"/>
                <w:szCs w:val="18"/>
              </w:rPr>
              <w:t xml:space="preserve"> supply and return.</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32</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Filters, suction and discharge</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33</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val="restart"/>
            <w:shd w:val="clear" w:color="auto" w:fill="auto"/>
            <w:vAlign w:val="center"/>
            <w:hideMark/>
          </w:tcPr>
          <w:p w:rsidR="005F45D3" w:rsidRPr="00B4147F" w:rsidRDefault="005F45D3" w:rsidP="0041755B">
            <w:pPr>
              <w:pStyle w:val="table"/>
              <w:jc w:val="center"/>
              <w:rPr>
                <w:sz w:val="18"/>
                <w:szCs w:val="18"/>
              </w:rPr>
            </w:pPr>
            <w:r w:rsidRPr="00B4147F">
              <w:rPr>
                <w:sz w:val="18"/>
                <w:szCs w:val="18"/>
              </w:rPr>
              <w:t>Marine Auxiliary Systems</w:t>
            </w:r>
          </w:p>
        </w:tc>
        <w:tc>
          <w:tcPr>
            <w:tcW w:w="1470" w:type="dxa"/>
            <w:vMerge w:val="restart"/>
            <w:shd w:val="clear" w:color="auto" w:fill="auto"/>
            <w:vAlign w:val="center"/>
            <w:hideMark/>
          </w:tcPr>
          <w:p w:rsidR="005F45D3" w:rsidRPr="00B4147F" w:rsidRDefault="005F45D3" w:rsidP="0041755B">
            <w:pPr>
              <w:pStyle w:val="table"/>
              <w:jc w:val="center"/>
              <w:rPr>
                <w:sz w:val="18"/>
                <w:szCs w:val="18"/>
              </w:rPr>
            </w:pPr>
            <w:r w:rsidRPr="00B4147F">
              <w:rPr>
                <w:sz w:val="18"/>
                <w:szCs w:val="18"/>
              </w:rPr>
              <w:t>Fuel</w:t>
            </w: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Low level alarms.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34</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Pressure alarms.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35</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Supply lines.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36</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Return lines with valves.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37</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Fuel coolers – leaks from cooling water to fuel.</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38</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Electrical supplies to pumps and automation.</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39</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Valve actuation.</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40</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Effects of most common leaks.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41</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Leak protection.</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42</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Leak alarms.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43</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Flexible lines.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44</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bottom"/>
            <w:hideMark/>
          </w:tcPr>
          <w:p w:rsidR="005F45D3" w:rsidRPr="00B4147F" w:rsidRDefault="005F45D3" w:rsidP="00B4147F">
            <w:pPr>
              <w:pStyle w:val="table"/>
              <w:rPr>
                <w:rFonts w:ascii="Times New Roman" w:hAnsi="Times New Roman"/>
                <w:sz w:val="18"/>
                <w:szCs w:val="18"/>
              </w:rPr>
            </w:pPr>
            <w:r w:rsidRPr="00B4147F">
              <w:rPr>
                <w:rFonts w:ascii="Times New Roman" w:hAnsi="Times New Roman"/>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Hot surface protection.</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45</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val="restart"/>
            <w:shd w:val="clear" w:color="auto" w:fill="auto"/>
            <w:vAlign w:val="center"/>
            <w:hideMark/>
          </w:tcPr>
          <w:p w:rsidR="005F45D3" w:rsidRPr="00B4147F" w:rsidRDefault="005F45D3" w:rsidP="0041755B">
            <w:pPr>
              <w:pStyle w:val="table"/>
              <w:jc w:val="center"/>
              <w:rPr>
                <w:sz w:val="18"/>
                <w:szCs w:val="18"/>
              </w:rPr>
            </w:pPr>
            <w:r w:rsidRPr="00B4147F">
              <w:rPr>
                <w:sz w:val="18"/>
                <w:szCs w:val="18"/>
              </w:rPr>
              <w:t>Marine Auxiliary Systems</w:t>
            </w:r>
          </w:p>
        </w:tc>
        <w:tc>
          <w:tcPr>
            <w:tcW w:w="1470" w:type="dxa"/>
            <w:vMerge w:val="restart"/>
            <w:shd w:val="clear" w:color="auto" w:fill="auto"/>
            <w:vAlign w:val="center"/>
          </w:tcPr>
          <w:p w:rsidR="005F45D3" w:rsidRPr="00B4147F" w:rsidRDefault="005F45D3" w:rsidP="005F45D3">
            <w:pPr>
              <w:pStyle w:val="table"/>
              <w:jc w:val="center"/>
              <w:rPr>
                <w:sz w:val="18"/>
                <w:szCs w:val="18"/>
              </w:rPr>
            </w:pPr>
            <w:r w:rsidRPr="00B4147F">
              <w:rPr>
                <w:sz w:val="18"/>
                <w:szCs w:val="18"/>
              </w:rPr>
              <w:t>Remote Valve Control</w:t>
            </w: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46</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47</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Description of RCV system and redundancy concept.</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48</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redundant groups in RCV system.</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49</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72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common points between redundant groups.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50</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72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 xml:space="preserve">Analysis identifies all failure effects that can propagate from one redundant group to the other.  </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51</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96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52</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572"/>
          <w:jc w:val="center"/>
        </w:trPr>
        <w:tc>
          <w:tcPr>
            <w:tcW w:w="1267" w:type="dxa"/>
            <w:vMerge w:val="restart"/>
            <w:shd w:val="clear" w:color="auto" w:fill="auto"/>
            <w:vAlign w:val="center"/>
            <w:hideMark/>
          </w:tcPr>
          <w:p w:rsidR="005F45D3" w:rsidRPr="00B4147F" w:rsidRDefault="005F45D3" w:rsidP="005F45D3">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5F45D3" w:rsidRPr="00B4147F" w:rsidRDefault="005F45D3" w:rsidP="005F45D3">
            <w:pPr>
              <w:pStyle w:val="table"/>
              <w:jc w:val="center"/>
              <w:rPr>
                <w:sz w:val="18"/>
                <w:szCs w:val="18"/>
              </w:rPr>
            </w:pPr>
            <w:r w:rsidRPr="00B4147F">
              <w:rPr>
                <w:sz w:val="18"/>
                <w:szCs w:val="18"/>
              </w:rPr>
              <w:t>Remote Valve Control</w:t>
            </w: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53</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96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54</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72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55</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96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56</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120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There is a system drawing that identifies all DP related components, the redundant groups to which they belong and, their interfaces to other systems.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57</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1200"/>
          <w:jc w:val="center"/>
        </w:trPr>
        <w:tc>
          <w:tcPr>
            <w:tcW w:w="1267" w:type="dxa"/>
            <w:vMerge w:val="restart"/>
            <w:shd w:val="clear" w:color="auto" w:fill="auto"/>
            <w:vAlign w:val="center"/>
            <w:hideMark/>
          </w:tcPr>
          <w:p w:rsidR="005F45D3" w:rsidRPr="00B4147F" w:rsidRDefault="005F45D3" w:rsidP="005F45D3">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5F45D3" w:rsidRPr="00B4147F" w:rsidRDefault="005F45D3" w:rsidP="005F45D3">
            <w:pPr>
              <w:pStyle w:val="table"/>
              <w:jc w:val="center"/>
              <w:rPr>
                <w:sz w:val="18"/>
                <w:szCs w:val="18"/>
              </w:rPr>
            </w:pPr>
            <w:r w:rsidRPr="00B4147F">
              <w:rPr>
                <w:sz w:val="18"/>
                <w:szCs w:val="18"/>
              </w:rPr>
              <w:t>Remote Valve Control</w:t>
            </w: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58</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72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59</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120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60</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sz w:val="36"/>
                <w:szCs w:val="36"/>
              </w:rPr>
            </w:pP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61</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62</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8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 xml:space="preserve">A60 separation of pipework for redundant groups for DP Class 3. </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63</w:t>
            </w:r>
          </w:p>
        </w:tc>
        <w:tc>
          <w:tcPr>
            <w:tcW w:w="1306" w:type="dxa"/>
            <w:shd w:val="clear" w:color="auto" w:fill="auto"/>
            <w:vAlign w:val="center"/>
            <w:hideMark/>
          </w:tcPr>
          <w:p w:rsidR="005F45D3" w:rsidRPr="00B4147F" w:rsidRDefault="005F45D3" w:rsidP="00B4147F">
            <w:pPr>
              <w:pStyle w:val="table"/>
              <w:jc w:val="center"/>
              <w:rPr>
                <w:sz w:val="36"/>
                <w:szCs w:val="36"/>
              </w:rPr>
            </w:pPr>
          </w:p>
        </w:tc>
        <w:tc>
          <w:tcPr>
            <w:tcW w:w="1329" w:type="dxa"/>
            <w:shd w:val="clear" w:color="auto" w:fill="auto"/>
            <w:vAlign w:val="center"/>
            <w:hideMark/>
          </w:tcPr>
          <w:p w:rsidR="005F45D3" w:rsidRPr="00B4147F" w:rsidRDefault="005F45D3" w:rsidP="00B4147F">
            <w:pPr>
              <w:pStyle w:val="table"/>
              <w:jc w:val="center"/>
              <w:rPr>
                <w:sz w:val="36"/>
                <w:szCs w:val="36"/>
              </w:rPr>
            </w:pP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5F45D3" w:rsidRPr="00B4147F" w:rsidTr="005F45D3">
        <w:trPr>
          <w:cantSplit/>
          <w:trHeight w:val="450"/>
          <w:jc w:val="center"/>
        </w:trPr>
        <w:tc>
          <w:tcPr>
            <w:tcW w:w="1267" w:type="dxa"/>
            <w:vMerge/>
            <w:shd w:val="clear" w:color="auto" w:fill="auto"/>
            <w:vAlign w:val="center"/>
            <w:hideMark/>
          </w:tcPr>
          <w:p w:rsidR="005F45D3" w:rsidRPr="00B4147F" w:rsidRDefault="005F45D3" w:rsidP="00B4147F">
            <w:pPr>
              <w:pStyle w:val="table"/>
              <w:rPr>
                <w:sz w:val="18"/>
                <w:szCs w:val="18"/>
              </w:rPr>
            </w:pPr>
          </w:p>
        </w:tc>
        <w:tc>
          <w:tcPr>
            <w:tcW w:w="1470" w:type="dxa"/>
            <w:vMerge/>
            <w:shd w:val="clear" w:color="auto" w:fill="auto"/>
            <w:vAlign w:val="center"/>
            <w:hideMark/>
          </w:tcPr>
          <w:p w:rsidR="005F45D3" w:rsidRPr="00B4147F" w:rsidRDefault="005F45D3" w:rsidP="00B4147F">
            <w:pPr>
              <w:pStyle w:val="table"/>
              <w:rPr>
                <w:sz w:val="18"/>
                <w:szCs w:val="18"/>
              </w:rPr>
            </w:pPr>
          </w:p>
        </w:tc>
        <w:tc>
          <w:tcPr>
            <w:tcW w:w="1964" w:type="dxa"/>
            <w:shd w:val="clear" w:color="auto" w:fill="auto"/>
            <w:vAlign w:val="center"/>
            <w:hideMark/>
          </w:tcPr>
          <w:p w:rsidR="005F45D3" w:rsidRPr="00B4147F" w:rsidRDefault="005F45D3" w:rsidP="00B4147F">
            <w:pPr>
              <w:pStyle w:val="table"/>
              <w:rPr>
                <w:sz w:val="18"/>
                <w:szCs w:val="18"/>
              </w:rPr>
            </w:pPr>
            <w:r w:rsidRPr="00B4147F">
              <w:rPr>
                <w:sz w:val="18"/>
                <w:szCs w:val="18"/>
              </w:rPr>
              <w:t>Generator CW valves 'fail as set'.</w:t>
            </w:r>
          </w:p>
        </w:tc>
        <w:tc>
          <w:tcPr>
            <w:tcW w:w="605" w:type="dxa"/>
            <w:shd w:val="clear" w:color="auto" w:fill="auto"/>
            <w:vAlign w:val="center"/>
            <w:hideMark/>
          </w:tcPr>
          <w:p w:rsidR="005F45D3" w:rsidRPr="00B4147F" w:rsidRDefault="005F45D3" w:rsidP="00B4147F">
            <w:pPr>
              <w:pStyle w:val="table"/>
              <w:jc w:val="center"/>
              <w:rPr>
                <w:sz w:val="18"/>
                <w:szCs w:val="18"/>
              </w:rPr>
            </w:pPr>
            <w:r w:rsidRPr="00B4147F">
              <w:rPr>
                <w:sz w:val="18"/>
                <w:szCs w:val="18"/>
              </w:rPr>
              <w:t>64</w:t>
            </w:r>
          </w:p>
        </w:tc>
        <w:tc>
          <w:tcPr>
            <w:tcW w:w="1306"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5F45D3" w:rsidRPr="00B4147F" w:rsidRDefault="005F45D3"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5F45D3" w:rsidRPr="00B4147F" w:rsidRDefault="005F45D3" w:rsidP="00B4147F">
            <w:pPr>
              <w:pStyle w:val="table"/>
              <w:jc w:val="center"/>
              <w:rPr>
                <w:sz w:val="36"/>
                <w:szCs w:val="36"/>
              </w:rPr>
            </w:pPr>
          </w:p>
        </w:tc>
        <w:tc>
          <w:tcPr>
            <w:tcW w:w="1384"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19"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c>
          <w:tcPr>
            <w:tcW w:w="1442" w:type="dxa"/>
            <w:shd w:val="clear" w:color="auto" w:fill="auto"/>
            <w:vAlign w:val="center"/>
            <w:hideMark/>
          </w:tcPr>
          <w:p w:rsidR="005F45D3" w:rsidRPr="00B4147F" w:rsidRDefault="005F45D3"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shd w:val="clear" w:color="auto" w:fill="auto"/>
            <w:vAlign w:val="center"/>
            <w:hideMark/>
          </w:tcPr>
          <w:p w:rsidR="0041755B" w:rsidRPr="00B4147F" w:rsidRDefault="0041755B" w:rsidP="0041755B">
            <w:pPr>
              <w:pStyle w:val="table"/>
              <w:jc w:val="center"/>
              <w:rPr>
                <w:sz w:val="18"/>
                <w:szCs w:val="18"/>
              </w:rPr>
            </w:pPr>
            <w:r w:rsidRPr="00B4147F">
              <w:rPr>
                <w:sz w:val="18"/>
                <w:szCs w:val="18"/>
              </w:rPr>
              <w:t>Remote Valve Control</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Valves for DP essential services fail safe.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65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restart"/>
            <w:shd w:val="clear" w:color="auto" w:fill="auto"/>
            <w:vAlign w:val="center"/>
          </w:tcPr>
          <w:p w:rsidR="0041755B" w:rsidRPr="00B4147F" w:rsidRDefault="0041755B" w:rsidP="0041755B">
            <w:pPr>
              <w:pStyle w:val="table"/>
              <w:jc w:val="center"/>
              <w:rPr>
                <w:sz w:val="18"/>
                <w:szCs w:val="18"/>
              </w:rPr>
            </w:pPr>
            <w:r w:rsidRPr="00B4147F">
              <w:rPr>
                <w:sz w:val="18"/>
                <w:szCs w:val="18"/>
              </w:rPr>
              <w:t>Engine &amp; Generator Lubricating Oil</w:t>
            </w:r>
            <w:r w:rsidRPr="00B4147F">
              <w:rPr>
                <w:sz w:val="18"/>
                <w:szCs w:val="18"/>
              </w:rPr>
              <w:br/>
              <w:t>(see also Thrusters)</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66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67</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Description of lubricating system and redundancy concept.</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68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System configuration for DP.</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69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redundant groups in lubrication system.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common points between redundant groups.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all failure effects that can propagate from one redundant group to the other.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96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Engine &amp; Generator Lubricating Oil</w:t>
            </w:r>
            <w:r w:rsidRPr="00B4147F">
              <w:rPr>
                <w:sz w:val="18"/>
                <w:szCs w:val="18"/>
              </w:rPr>
              <w:br/>
              <w:t>(see also Thrusters)</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120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tcPr>
          <w:p w:rsidR="0041755B" w:rsidRPr="00B4147F" w:rsidRDefault="0041755B" w:rsidP="0041755B">
            <w:pPr>
              <w:pStyle w:val="table"/>
              <w:jc w:val="center"/>
              <w:rPr>
                <w:sz w:val="18"/>
                <w:szCs w:val="18"/>
              </w:rPr>
            </w:pPr>
            <w:r w:rsidRPr="00B4147F">
              <w:rPr>
                <w:sz w:val="18"/>
                <w:szCs w:val="18"/>
              </w:rPr>
              <w:t>Engine &amp; Generator Lubricating Oil</w:t>
            </w:r>
            <w:r w:rsidRPr="00B4147F">
              <w:rPr>
                <w:sz w:val="18"/>
                <w:szCs w:val="18"/>
              </w:rPr>
              <w:br/>
              <w:t>(see also Thrusters)</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system drawings that identifies all DP related components, the redundant groups to which they belong and their interfaces to other systems.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120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79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120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sz w:val="36"/>
                <w:szCs w:val="36"/>
              </w:rPr>
            </w:pP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82</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83</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val="restart"/>
            <w:shd w:val="clear" w:color="auto" w:fill="auto"/>
            <w:vAlign w:val="center"/>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tcPr>
          <w:p w:rsidR="0041755B" w:rsidRPr="00B4147F" w:rsidRDefault="0041755B" w:rsidP="0041755B">
            <w:pPr>
              <w:pStyle w:val="table"/>
              <w:jc w:val="center"/>
              <w:rPr>
                <w:sz w:val="18"/>
                <w:szCs w:val="18"/>
              </w:rPr>
            </w:pPr>
            <w:r w:rsidRPr="00B4147F">
              <w:rPr>
                <w:sz w:val="18"/>
                <w:szCs w:val="18"/>
              </w:rPr>
              <w:t>Engine &amp; Generator Lubricating Oil</w:t>
            </w:r>
            <w:r w:rsidRPr="00B4147F">
              <w:rPr>
                <w:sz w:val="18"/>
                <w:szCs w:val="18"/>
              </w:rPr>
              <w:br/>
              <w:t>(see also Thrusters)</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A60 separation of pipework for redundant groups for DP Class 3.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84</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Storage.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Transfer.</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Filling.</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Sump arrangement.</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Pumps, mechanical and electrical.</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89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Level alarms and watch-keeping procedures.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Low pressure alarms.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Alarm and shutdown modes.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Alternator bearings.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Filters.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Coolers.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val="restart"/>
            <w:shd w:val="clear" w:color="auto" w:fill="auto"/>
            <w:vAlign w:val="center"/>
          </w:tcPr>
          <w:p w:rsidR="0041755B" w:rsidRPr="00B4147F" w:rsidRDefault="0041755B" w:rsidP="00B4147F">
            <w:pPr>
              <w:pStyle w:val="table"/>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B4147F">
            <w:pPr>
              <w:pStyle w:val="table"/>
              <w:rPr>
                <w:sz w:val="18"/>
                <w:szCs w:val="18"/>
              </w:rPr>
            </w:pPr>
            <w:r w:rsidRPr="00B4147F">
              <w:rPr>
                <w:sz w:val="18"/>
                <w:szCs w:val="18"/>
              </w:rPr>
              <w:t>Engine &amp; Generator Lubricating Oil</w:t>
            </w:r>
            <w:r w:rsidRPr="00B4147F">
              <w:rPr>
                <w:sz w:val="18"/>
                <w:szCs w:val="18"/>
              </w:rPr>
              <w:br/>
              <w:t>(see also Thrusters)</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Automated valves.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Purification and cross connection of generators.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Crank case ventilation – commonality in pipework &amp; spark arresters.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Oil mist detectors active shutdown and common air supply.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99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Priming pumps and readiness for standby starts.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Electrical supplies to pumps and automation.</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Pre-lubrication for BOR – independence of emergency generator. Override for pre-lubrication.</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restart"/>
            <w:shd w:val="clear" w:color="auto" w:fill="auto"/>
            <w:vAlign w:val="center"/>
            <w:hideMark/>
          </w:tcPr>
          <w:p w:rsidR="0041755B" w:rsidRPr="00B4147F" w:rsidRDefault="0041755B" w:rsidP="00B4147F">
            <w:pPr>
              <w:pStyle w:val="table"/>
              <w:rPr>
                <w:sz w:val="18"/>
                <w:szCs w:val="18"/>
              </w:rPr>
            </w:pPr>
            <w:r w:rsidRPr="00B4147F">
              <w:rPr>
                <w:sz w:val="18"/>
                <w:szCs w:val="18"/>
              </w:rPr>
              <w:t>Seawater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104</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885"/>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Seawater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Description of seawater cooling systems and redundancy concept.</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System configuration for DP.</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redundant groups in seawater system.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all failure effects that can propagate from one redundant group to the other.</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109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Seawater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144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system drawing that identifies all DP related components, the redundant groups to which they belong and, and their interfaces to other systems.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120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Seawater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120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sz w:val="36"/>
                <w:szCs w:val="36"/>
              </w:rPr>
            </w:pP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118</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119</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i/>
                <w:iCs/>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A60 separation of pipework for redundant groups for DP Class 3.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120</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Bulkhead valves either side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121</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Seawater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Sea chests.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Seawater pressure alarm.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Strainer differential pressure alarm.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Seawater flow alarm.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Sea strainers.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Anti-fouling - biocide treatment.</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Remote/Automatic valves, actuation and control.</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Emergency shell isolation, actuation and control.</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129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Overboard and valves (common?)</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Pumps, mechanical and electrical.</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Electrical supplies to pumps and automation.</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Recirculation to sea chests.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Seawater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Winterisation.</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Blow downs.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Coolers.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Emergency cross-connection from fire main etc.</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Leaks – bilge alarms etc.</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Freshwater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139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140</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Description of fresh water cooling systems and redundancy concept.</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System configuration for DP.</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redundant groups in freshwater system.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Freshwater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common points between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all failure effects that can propagate from one redundant group to the other.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identified any protective functions upon which redundancy depends to prevent failure effects propagating.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72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Freshwater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149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96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144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system drawing that identifies all DP related components, the redundant groups to which they belong and, and their interfaces to other systems.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120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72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120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Freshwater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sz w:val="36"/>
                <w:szCs w:val="36"/>
              </w:rPr>
            </w:pP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155</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156</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A60 separation of pipework for redundant groups for DP Class 3.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157</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Bulkhead valves either side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158</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Fuel valve cooling.</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159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LTFW – TLVs power and signal source.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HTFW – TLVs power and signal source.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Pumps, mechanical and electrical duty and standby.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Freshwater Cooling</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Header tanks (commonality for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Electrical supplies for pumps.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Thermostatic valves.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Coolers – burst, blocked, cross leak.</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Water makers – Vacuum, heaters, CW supply.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Remote/Automatic valves.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System cross-connection.</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169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Tank level alarms.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High temperature alarms and shutdowns.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Leaks.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Flexible pipes.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B4147F">
            <w:pPr>
              <w:pStyle w:val="table"/>
              <w:rPr>
                <w:sz w:val="18"/>
                <w:szCs w:val="18"/>
              </w:rPr>
            </w:pPr>
            <w:r w:rsidRPr="00B4147F">
              <w:rPr>
                <w:sz w:val="18"/>
                <w:szCs w:val="18"/>
              </w:rPr>
              <w:t>Charge Air</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175</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Description of charge air systems and redundancy concept.</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System configuration for DP.</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redundant groups in charge-air system.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common points between redundant groups.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179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all failure effects that can propagate from one redundant group to the other.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rPr>
                <w:sz w:val="18"/>
                <w:szCs w:val="18"/>
              </w:rPr>
            </w:pPr>
            <w:r w:rsidRPr="00B4147F">
              <w:rPr>
                <w:sz w:val="18"/>
                <w:szCs w:val="18"/>
              </w:rPr>
              <w:t>Charge Air</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1440"/>
          <w:jc w:val="center"/>
        </w:trPr>
        <w:tc>
          <w:tcPr>
            <w:tcW w:w="1267" w:type="dxa"/>
            <w:vMerge w:val="restart"/>
            <w:shd w:val="clear" w:color="auto" w:fill="auto"/>
            <w:vAlign w:val="center"/>
            <w:hideMark/>
          </w:tcPr>
          <w:p w:rsidR="0041755B" w:rsidRPr="00B4147F" w:rsidRDefault="0041755B" w:rsidP="00B4147F">
            <w:pPr>
              <w:pStyle w:val="table"/>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B4147F">
            <w:pPr>
              <w:pStyle w:val="table"/>
              <w:rPr>
                <w:sz w:val="18"/>
                <w:szCs w:val="18"/>
              </w:rPr>
            </w:pPr>
            <w:r w:rsidRPr="00B4147F">
              <w:rPr>
                <w:sz w:val="18"/>
                <w:szCs w:val="18"/>
              </w:rPr>
              <w:t>Charge Air</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system drawing that identifies all DP related components, the redundant groups to which they belong and, and their interfaces to other systems.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120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72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120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189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sz w:val="36"/>
                <w:szCs w:val="36"/>
              </w:rPr>
            </w:pP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190</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191</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B4147F">
            <w:pPr>
              <w:pStyle w:val="table"/>
              <w:rPr>
                <w:sz w:val="18"/>
                <w:szCs w:val="18"/>
              </w:rPr>
            </w:pPr>
            <w:r w:rsidRPr="00B4147F">
              <w:rPr>
                <w:sz w:val="18"/>
                <w:szCs w:val="18"/>
              </w:rPr>
              <w:t>Charge Air</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A60 separation of pipework for redundant groups for DP Class 3.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192</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Bulkhead valves either side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193</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Turbochargers.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Rig savers – failure modes source of power and control.</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Dump valves.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Jet assist – failure effects, air supply.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Coolers, burst blocked, cross leak.</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Air temperature control.</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199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Control valves, including actuation and control.</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Compressed Air</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202</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Compressed Air</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Description of compressed air systems and redundancy concept.</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5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Configuration for DP.</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redundant groups in compressed air system.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common points between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all failure effects that can propagate from one redundant group to the other.</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Compressed Air</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209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210</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96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212</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144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system drawing that identifies all DP related components, the redundant groups to which they belong and, and their interfaces to other systems.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1200"/>
          <w:jc w:val="center"/>
        </w:trPr>
        <w:tc>
          <w:tcPr>
            <w:tcW w:w="1267"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41755B" w:rsidRPr="00B4147F" w:rsidRDefault="0041755B" w:rsidP="0041755B">
            <w:pPr>
              <w:pStyle w:val="table"/>
              <w:jc w:val="center"/>
              <w:rPr>
                <w:sz w:val="18"/>
                <w:szCs w:val="18"/>
              </w:rPr>
            </w:pPr>
            <w:r w:rsidRPr="00B4147F">
              <w:rPr>
                <w:sz w:val="18"/>
                <w:szCs w:val="18"/>
              </w:rPr>
              <w:t>Compressed Air</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72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120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sz w:val="36"/>
                <w:szCs w:val="36"/>
              </w:rPr>
            </w:pP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217</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218</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A60 separation of pipework for redundant groups for DP Class 3.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219</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41755B">
        <w:trPr>
          <w:cantSplit/>
          <w:trHeight w:val="480"/>
          <w:jc w:val="center"/>
        </w:trPr>
        <w:tc>
          <w:tcPr>
            <w:tcW w:w="1267" w:type="dxa"/>
            <w:vMerge/>
            <w:shd w:val="clear" w:color="auto" w:fill="auto"/>
            <w:vAlign w:val="center"/>
            <w:hideMark/>
          </w:tcPr>
          <w:p w:rsidR="0041755B" w:rsidRPr="00B4147F" w:rsidRDefault="0041755B" w:rsidP="00B4147F">
            <w:pPr>
              <w:pStyle w:val="table"/>
              <w:rPr>
                <w:sz w:val="18"/>
                <w:szCs w:val="18"/>
              </w:rPr>
            </w:pPr>
          </w:p>
        </w:tc>
        <w:tc>
          <w:tcPr>
            <w:tcW w:w="1470" w:type="dxa"/>
            <w:vMerge/>
            <w:shd w:val="clear" w:color="auto" w:fill="auto"/>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Bulkhead valves either side for DP Class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220</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9D59BE" w:rsidRPr="00B4147F" w:rsidRDefault="009D59BE" w:rsidP="0041755B">
            <w:pPr>
              <w:pStyle w:val="table"/>
              <w:jc w:val="center"/>
              <w:rPr>
                <w:sz w:val="18"/>
                <w:szCs w:val="18"/>
              </w:rPr>
            </w:pPr>
            <w:r w:rsidRPr="00B4147F">
              <w:rPr>
                <w:sz w:val="18"/>
                <w:szCs w:val="18"/>
              </w:rPr>
              <w:t>Compressed Air</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Start air.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Compressors.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Receivers.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Operating modes.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Cross-connections.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Reducing valves failure to zero / overpressure.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Electrical supplies.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Compressor automation – lead, lag.</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Pressure alarms.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229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Emergency start air connection.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Leaks.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50"/>
          <w:jc w:val="center"/>
        </w:trPr>
        <w:tc>
          <w:tcPr>
            <w:tcW w:w="1267" w:type="dxa"/>
            <w:vMerge w:val="restart"/>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9D59BE" w:rsidRPr="00B4147F" w:rsidRDefault="009D59BE" w:rsidP="009D59BE">
            <w:pPr>
              <w:pStyle w:val="table"/>
              <w:keepNext/>
              <w:rPr>
                <w:sz w:val="18"/>
                <w:szCs w:val="18"/>
              </w:rPr>
            </w:pPr>
            <w:r w:rsidRPr="00B4147F">
              <w:rPr>
                <w:sz w:val="18"/>
                <w:szCs w:val="18"/>
              </w:rPr>
              <w:t>Emergency Generator</w:t>
            </w:r>
          </w:p>
        </w:tc>
        <w:tc>
          <w:tcPr>
            <w:tcW w:w="196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Document reference.</w:t>
            </w:r>
          </w:p>
        </w:tc>
        <w:tc>
          <w:tcPr>
            <w:tcW w:w="605" w:type="dxa"/>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232</w:t>
            </w:r>
          </w:p>
        </w:tc>
        <w:tc>
          <w:tcPr>
            <w:tcW w:w="1306"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9D59BE">
            <w:pPr>
              <w:pStyle w:val="table"/>
              <w:keepNext/>
              <w:jc w:val="center"/>
              <w:rPr>
                <w:sz w:val="36"/>
                <w:szCs w:val="36"/>
              </w:rPr>
            </w:pPr>
          </w:p>
        </w:tc>
        <w:tc>
          <w:tcPr>
            <w:tcW w:w="138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19"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42"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r>
      <w:tr w:rsidR="009D59BE" w:rsidRPr="00B4147F" w:rsidTr="0041755B">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Analysis confirms no E-gen involvement in DP redundancy concept.</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41755B">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Interface with DP related equipment.</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Mode indication -emergency/harbour.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Role in BOR.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restart"/>
            <w:shd w:val="clear" w:color="auto" w:fill="auto"/>
            <w:vAlign w:val="center"/>
          </w:tcPr>
          <w:p w:rsidR="009D59BE" w:rsidRPr="00B4147F" w:rsidRDefault="009D59BE" w:rsidP="009D59BE">
            <w:pPr>
              <w:pStyle w:val="table"/>
              <w:jc w:val="center"/>
              <w:rPr>
                <w:sz w:val="18"/>
                <w:szCs w:val="18"/>
              </w:rPr>
            </w:pPr>
            <w:r w:rsidRPr="00B4147F">
              <w:rPr>
                <w:sz w:val="18"/>
                <w:szCs w:val="18"/>
              </w:rPr>
              <w:t>Engine Management and Safety System</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Document reference.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Description of engine control and safety systems.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Analysis confirms independence of control and safety functions.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239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Cross connections between safety systems.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Power supply segregation.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VMS interface.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Marine Auxiliary System</w:t>
            </w: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Engine Management and Safety System</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Shutdowns – susceptible to common mode failures? (Oil mist, crankcase pressure).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Switchboard interface- MODBUS etc.</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Emergency load up ramps.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Emergency shutdown – commonality.</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Slow turning – effect on standby start times.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Start interlocks.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Starting and connection time – PMS supervision of ‘Hot Standby / Cold Standby)</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249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96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Engine failure modes e.g. trip on RP, Slow down and stop, over power/ speed, hunting, catastrophic mechanical failure.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250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restart"/>
            <w:shd w:val="clear" w:color="auto" w:fill="auto"/>
            <w:vAlign w:val="center"/>
            <w:hideMark/>
          </w:tcPr>
          <w:p w:rsidR="0041755B" w:rsidRPr="00B4147F" w:rsidRDefault="0041755B"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41755B" w:rsidRPr="00B4147F" w:rsidRDefault="0041755B" w:rsidP="009D59BE">
            <w:pPr>
              <w:pStyle w:val="table"/>
              <w:jc w:val="center"/>
              <w:rPr>
                <w:sz w:val="18"/>
                <w:szCs w:val="18"/>
              </w:rPr>
            </w:pPr>
            <w:r w:rsidRPr="00B4147F">
              <w:rPr>
                <w:sz w:val="18"/>
                <w:szCs w:val="18"/>
              </w:rPr>
              <w:t>Generators</w:t>
            </w: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Document reference.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251</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65"/>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Location for DP 3.</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252</w:t>
            </w:r>
          </w:p>
        </w:tc>
        <w:tc>
          <w:tcPr>
            <w:tcW w:w="1306" w:type="dxa"/>
            <w:shd w:val="clear" w:color="auto" w:fill="auto"/>
            <w:vAlign w:val="center"/>
            <w:hideMark/>
          </w:tcPr>
          <w:p w:rsidR="0041755B" w:rsidRPr="00B4147F" w:rsidRDefault="0041755B" w:rsidP="00B4147F">
            <w:pPr>
              <w:pStyle w:val="table"/>
              <w:jc w:val="center"/>
              <w:rPr>
                <w:sz w:val="36"/>
                <w:szCs w:val="36"/>
              </w:rPr>
            </w:pP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96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 xml:space="preserve">Description of generator, type, speed, Hz,      current, </w:t>
            </w:r>
            <w:proofErr w:type="spellStart"/>
            <w:r w:rsidRPr="00B4147F">
              <w:rPr>
                <w:sz w:val="18"/>
                <w:szCs w:val="18"/>
              </w:rPr>
              <w:t>pf</w:t>
            </w:r>
            <w:proofErr w:type="spellEnd"/>
            <w:r w:rsidRPr="00B4147F">
              <w:rPr>
                <w:sz w:val="18"/>
                <w:szCs w:val="18"/>
              </w:rPr>
              <w:t xml:space="preserve">, voltage, kW, kVA. Excitation system, PMGs, auxiliary winding etc. </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253</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8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Severe line and/or phase voltage imbalance.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254</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Severe line current imbalance.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255</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Under voltage.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256</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Over voltage.</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257</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Under frequency.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258</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41755B" w:rsidRPr="00B4147F" w:rsidTr="005F45D3">
        <w:trPr>
          <w:cantSplit/>
          <w:trHeight w:val="450"/>
          <w:jc w:val="center"/>
        </w:trPr>
        <w:tc>
          <w:tcPr>
            <w:tcW w:w="1267" w:type="dxa"/>
            <w:vMerge/>
            <w:vAlign w:val="center"/>
            <w:hideMark/>
          </w:tcPr>
          <w:p w:rsidR="0041755B" w:rsidRPr="00B4147F" w:rsidRDefault="0041755B" w:rsidP="00B4147F">
            <w:pPr>
              <w:pStyle w:val="table"/>
              <w:rPr>
                <w:sz w:val="18"/>
                <w:szCs w:val="18"/>
              </w:rPr>
            </w:pPr>
          </w:p>
        </w:tc>
        <w:tc>
          <w:tcPr>
            <w:tcW w:w="1470" w:type="dxa"/>
            <w:vMerge/>
            <w:vAlign w:val="center"/>
            <w:hideMark/>
          </w:tcPr>
          <w:p w:rsidR="0041755B" w:rsidRPr="00B4147F" w:rsidRDefault="0041755B" w:rsidP="00B4147F">
            <w:pPr>
              <w:pStyle w:val="table"/>
              <w:rPr>
                <w:sz w:val="18"/>
                <w:szCs w:val="18"/>
              </w:rPr>
            </w:pPr>
          </w:p>
        </w:tc>
        <w:tc>
          <w:tcPr>
            <w:tcW w:w="1964" w:type="dxa"/>
            <w:shd w:val="clear" w:color="auto" w:fill="auto"/>
            <w:vAlign w:val="center"/>
            <w:hideMark/>
          </w:tcPr>
          <w:p w:rsidR="0041755B" w:rsidRPr="00B4147F" w:rsidRDefault="0041755B" w:rsidP="00B4147F">
            <w:pPr>
              <w:pStyle w:val="table"/>
              <w:rPr>
                <w:sz w:val="18"/>
                <w:szCs w:val="18"/>
              </w:rPr>
            </w:pPr>
            <w:r w:rsidRPr="00B4147F">
              <w:rPr>
                <w:sz w:val="18"/>
                <w:szCs w:val="18"/>
              </w:rPr>
              <w:t>Over frequency.</w:t>
            </w:r>
          </w:p>
        </w:tc>
        <w:tc>
          <w:tcPr>
            <w:tcW w:w="605" w:type="dxa"/>
            <w:shd w:val="clear" w:color="auto" w:fill="auto"/>
            <w:vAlign w:val="center"/>
            <w:hideMark/>
          </w:tcPr>
          <w:p w:rsidR="0041755B" w:rsidRPr="00B4147F" w:rsidRDefault="0041755B" w:rsidP="00B4147F">
            <w:pPr>
              <w:pStyle w:val="table"/>
              <w:jc w:val="center"/>
              <w:rPr>
                <w:sz w:val="18"/>
                <w:szCs w:val="18"/>
              </w:rPr>
            </w:pPr>
            <w:r w:rsidRPr="00B4147F">
              <w:rPr>
                <w:sz w:val="18"/>
                <w:szCs w:val="18"/>
              </w:rPr>
              <w:t>259</w:t>
            </w:r>
          </w:p>
        </w:tc>
        <w:tc>
          <w:tcPr>
            <w:tcW w:w="1306"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755B" w:rsidRPr="00B4147F" w:rsidRDefault="0041755B" w:rsidP="00B4147F">
            <w:pPr>
              <w:pStyle w:val="table"/>
              <w:jc w:val="center"/>
              <w:rPr>
                <w:sz w:val="36"/>
                <w:szCs w:val="36"/>
              </w:rPr>
            </w:pPr>
          </w:p>
        </w:tc>
        <w:tc>
          <w:tcPr>
            <w:tcW w:w="859" w:type="dxa"/>
            <w:shd w:val="clear" w:color="auto" w:fill="auto"/>
            <w:vAlign w:val="center"/>
            <w:hideMark/>
          </w:tcPr>
          <w:p w:rsidR="0041755B" w:rsidRPr="00B4147F" w:rsidRDefault="0041755B"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755B" w:rsidRPr="00B4147F" w:rsidRDefault="0041755B" w:rsidP="00B4147F">
            <w:pPr>
              <w:pStyle w:val="table"/>
              <w:jc w:val="center"/>
              <w:rPr>
                <w:sz w:val="36"/>
                <w:szCs w:val="36"/>
              </w:rPr>
            </w:pPr>
          </w:p>
        </w:tc>
        <w:tc>
          <w:tcPr>
            <w:tcW w:w="1384"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19"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c>
          <w:tcPr>
            <w:tcW w:w="1442" w:type="dxa"/>
            <w:shd w:val="clear" w:color="auto" w:fill="auto"/>
            <w:vAlign w:val="center"/>
            <w:hideMark/>
          </w:tcPr>
          <w:p w:rsidR="0041755B" w:rsidRPr="00B4147F" w:rsidRDefault="0041755B" w:rsidP="00B4147F">
            <w:pPr>
              <w:pStyle w:val="table"/>
              <w:rPr>
                <w:sz w:val="18"/>
                <w:szCs w:val="18"/>
              </w:rPr>
            </w:pPr>
            <w:r w:rsidRPr="00B4147F">
              <w:rPr>
                <w:sz w:val="18"/>
                <w:szCs w:val="18"/>
              </w:rPr>
              <w:t> </w:t>
            </w:r>
          </w:p>
        </w:tc>
      </w:tr>
      <w:tr w:rsidR="009D59BE" w:rsidRPr="00B4147F" w:rsidTr="005F45D3">
        <w:trPr>
          <w:cantSplit/>
          <w:trHeight w:val="450"/>
          <w:jc w:val="center"/>
        </w:trPr>
        <w:tc>
          <w:tcPr>
            <w:tcW w:w="1267" w:type="dxa"/>
            <w:vMerge w:val="restart"/>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Generators</w:t>
            </w:r>
          </w:p>
        </w:tc>
        <w:tc>
          <w:tcPr>
            <w:tcW w:w="196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Earth fault.</w:t>
            </w:r>
          </w:p>
        </w:tc>
        <w:tc>
          <w:tcPr>
            <w:tcW w:w="605" w:type="dxa"/>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260</w:t>
            </w:r>
          </w:p>
        </w:tc>
        <w:tc>
          <w:tcPr>
            <w:tcW w:w="1306"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9D59BE">
            <w:pPr>
              <w:pStyle w:val="table"/>
              <w:keepNext/>
              <w:jc w:val="center"/>
              <w:rPr>
                <w:sz w:val="36"/>
                <w:szCs w:val="36"/>
              </w:rPr>
            </w:pPr>
          </w:p>
        </w:tc>
        <w:tc>
          <w:tcPr>
            <w:tcW w:w="859"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9D59BE">
            <w:pPr>
              <w:pStyle w:val="table"/>
              <w:keepNext/>
              <w:jc w:val="center"/>
              <w:rPr>
                <w:sz w:val="36"/>
                <w:szCs w:val="36"/>
              </w:rPr>
            </w:pPr>
          </w:p>
        </w:tc>
        <w:tc>
          <w:tcPr>
            <w:tcW w:w="138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19"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42"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9D59BE">
            <w:pPr>
              <w:pStyle w:val="table"/>
              <w:keepNext/>
              <w:rPr>
                <w:sz w:val="18"/>
                <w:szCs w:val="18"/>
              </w:rPr>
            </w:pPr>
          </w:p>
        </w:tc>
        <w:tc>
          <w:tcPr>
            <w:tcW w:w="1470" w:type="dxa"/>
            <w:vMerge/>
            <w:shd w:val="clear" w:color="auto" w:fill="auto"/>
            <w:vAlign w:val="center"/>
            <w:hideMark/>
          </w:tcPr>
          <w:p w:rsidR="009D59BE" w:rsidRPr="00B4147F" w:rsidRDefault="009D59BE" w:rsidP="009D59BE">
            <w:pPr>
              <w:pStyle w:val="table"/>
              <w:keepNext/>
              <w:rPr>
                <w:sz w:val="18"/>
                <w:szCs w:val="18"/>
              </w:rPr>
            </w:pPr>
          </w:p>
        </w:tc>
        <w:tc>
          <w:tcPr>
            <w:tcW w:w="196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Insufficient active power.</w:t>
            </w:r>
          </w:p>
        </w:tc>
        <w:tc>
          <w:tcPr>
            <w:tcW w:w="605" w:type="dxa"/>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261</w:t>
            </w:r>
          </w:p>
        </w:tc>
        <w:tc>
          <w:tcPr>
            <w:tcW w:w="1306"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9D59BE">
            <w:pPr>
              <w:pStyle w:val="table"/>
              <w:keepNext/>
              <w:jc w:val="center"/>
              <w:rPr>
                <w:sz w:val="36"/>
                <w:szCs w:val="36"/>
              </w:rPr>
            </w:pPr>
          </w:p>
        </w:tc>
        <w:tc>
          <w:tcPr>
            <w:tcW w:w="859"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9D59BE">
            <w:pPr>
              <w:pStyle w:val="table"/>
              <w:keepNext/>
              <w:jc w:val="center"/>
              <w:rPr>
                <w:sz w:val="36"/>
                <w:szCs w:val="36"/>
              </w:rPr>
            </w:pPr>
          </w:p>
        </w:tc>
        <w:tc>
          <w:tcPr>
            <w:tcW w:w="138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19"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42"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Excess active power.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262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Unstable active power.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263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Insufficient reactive power.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264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Excess reactive power.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265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Unstable reactive power.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266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Loss of synchronisation – pole slipping.</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267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Harmonics to be maintained within defined limits.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268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Power factor.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269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proofErr w:type="spellStart"/>
            <w:r w:rsidRPr="00B4147F">
              <w:rPr>
                <w:sz w:val="18"/>
                <w:szCs w:val="18"/>
              </w:rPr>
              <w:t>Earthing</w:t>
            </w:r>
            <w:proofErr w:type="spellEnd"/>
            <w:r w:rsidRPr="00B4147F">
              <w:rPr>
                <w:sz w:val="18"/>
                <w:szCs w:val="18"/>
              </w:rPr>
              <w:t xml:space="preserve"> system, NETs, NERs etc.</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Hidden failure to start / connect.</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B4147F">
            <w:pPr>
              <w:pStyle w:val="table"/>
              <w:rPr>
                <w:sz w:val="18"/>
                <w:szCs w:val="18"/>
              </w:rPr>
            </w:pPr>
            <w:r w:rsidRPr="00B4147F">
              <w:rPr>
                <w:sz w:val="18"/>
                <w:szCs w:val="18"/>
              </w:rPr>
              <w:t>Generators</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 xml:space="preserve">Hidden failure insufficient capacity kW &amp; </w:t>
            </w:r>
            <w:proofErr w:type="spellStart"/>
            <w:r w:rsidRPr="00B4147F">
              <w:rPr>
                <w:sz w:val="18"/>
                <w:szCs w:val="18"/>
              </w:rPr>
              <w:t>kVAr</w:t>
            </w:r>
            <w:proofErr w:type="spellEnd"/>
            <w:r w:rsidRPr="00B4147F">
              <w:rPr>
                <w:sz w:val="18"/>
                <w:szCs w:val="18"/>
              </w:rPr>
              <w:t>.</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Hidden failure poor load acceptance &amp; rejection.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Description of switch. gear HV / LV arc proof, bus bar insulation type, gas insulated etc.</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Generator Switchgear</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Arc detection – optical, pressure – potential vulnerability to common mode failures.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Power management interface.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Temperature control and HVAC.</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Synchronisation and crash sync.</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Dead bus connection.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279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Interlocks – electrical and mechanical.</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Manual controls &amp; synchronising.</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tcPr>
          <w:p w:rsidR="009D59BE" w:rsidRPr="00B4147F" w:rsidRDefault="009D59BE" w:rsidP="009D59BE">
            <w:pPr>
              <w:pStyle w:val="table"/>
              <w:jc w:val="center"/>
              <w:rPr>
                <w:sz w:val="18"/>
                <w:szCs w:val="18"/>
              </w:rPr>
            </w:pPr>
            <w:r w:rsidRPr="00B4147F">
              <w:rPr>
                <w:sz w:val="18"/>
                <w:szCs w:val="18"/>
              </w:rPr>
              <w:t>Generator Switchgear</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Connection of stopped generator.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120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 xml:space="preserve">Connections crossing boundaries between switchboards for status, power, </w:t>
            </w:r>
            <w:proofErr w:type="gramStart"/>
            <w:r w:rsidRPr="00B4147F">
              <w:rPr>
                <w:sz w:val="18"/>
                <w:szCs w:val="18"/>
              </w:rPr>
              <w:t>sync</w:t>
            </w:r>
            <w:proofErr w:type="gramEnd"/>
            <w:r w:rsidRPr="00B4147F">
              <w:rPr>
                <w:sz w:val="18"/>
                <w:szCs w:val="18"/>
              </w:rPr>
              <w:t xml:space="preserve"> VT signals etc. A60 &amp; WT for DP class 3</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Hidden failure to close / connect (one or more poles).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Hidden failure to trip on fault.</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Hidden failure to open on PMS order.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HVAC and Chilled Water Systems</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288</w:t>
            </w:r>
          </w:p>
        </w:tc>
        <w:tc>
          <w:tcPr>
            <w:tcW w:w="1306" w:type="dxa"/>
            <w:shd w:val="clear" w:color="auto" w:fill="auto"/>
            <w:vAlign w:val="center"/>
            <w:hideMark/>
          </w:tcPr>
          <w:p w:rsidR="009D59BE" w:rsidRPr="00B4147F" w:rsidRDefault="009D59BE" w:rsidP="00B4147F">
            <w:pPr>
              <w:pStyle w:val="table"/>
              <w:jc w:val="center"/>
              <w:rPr>
                <w:sz w:val="36"/>
                <w:szCs w:val="36"/>
              </w:rPr>
            </w:pP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Description of HVAC / Chilled water systems and redundancy concept.</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289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Configuration for DP.</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Analysis identifies redundant groups in HVAC / chilled water system.</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HVAC and Chilled Water Systems</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 xml:space="preserve">Analysis identifies common points between redundant groups. </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 xml:space="preserve">Analysis identifies all failure effects that can propagate from one redundant group to the other. </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96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96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96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144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HVAC and Chilled Water Systems</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 xml:space="preserve">Analysis identifies any external common cause failure and the barriers used to mitigate them. e.g. cement dust in all air intakes causing F&amp;G to detect smoke and initiate ESD, Gas ingestion etc. </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96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144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There is a system drawing that identifies all DP related components, the redundant groups to which they belong and, and their interfaces to other systems.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299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120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HVAC and Chilled Water Systems</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120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sz w:val="36"/>
                <w:szCs w:val="36"/>
              </w:rPr>
            </w:pP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303</w:t>
            </w:r>
          </w:p>
        </w:tc>
        <w:tc>
          <w:tcPr>
            <w:tcW w:w="1306" w:type="dxa"/>
            <w:shd w:val="clear" w:color="auto" w:fill="auto"/>
            <w:vAlign w:val="center"/>
            <w:hideMark/>
          </w:tcPr>
          <w:p w:rsidR="009D59BE" w:rsidRPr="00B4147F" w:rsidRDefault="009D59BE" w:rsidP="00B4147F">
            <w:pPr>
              <w:pStyle w:val="table"/>
              <w:jc w:val="center"/>
              <w:rPr>
                <w:sz w:val="36"/>
                <w:szCs w:val="36"/>
              </w:rPr>
            </w:pP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304</w:t>
            </w:r>
          </w:p>
        </w:tc>
        <w:tc>
          <w:tcPr>
            <w:tcW w:w="1306" w:type="dxa"/>
            <w:shd w:val="clear" w:color="auto" w:fill="auto"/>
            <w:vAlign w:val="center"/>
            <w:hideMark/>
          </w:tcPr>
          <w:p w:rsidR="009D59BE" w:rsidRPr="00B4147F" w:rsidRDefault="009D59BE" w:rsidP="00B4147F">
            <w:pPr>
              <w:pStyle w:val="table"/>
              <w:jc w:val="center"/>
              <w:rPr>
                <w:sz w:val="36"/>
                <w:szCs w:val="36"/>
              </w:rPr>
            </w:pP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 xml:space="preserve">A60 separation of pipework for redundant groups for DP Class 3. </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305</w:t>
            </w:r>
          </w:p>
        </w:tc>
        <w:tc>
          <w:tcPr>
            <w:tcW w:w="1306" w:type="dxa"/>
            <w:shd w:val="clear" w:color="auto" w:fill="auto"/>
            <w:vAlign w:val="center"/>
            <w:hideMark/>
          </w:tcPr>
          <w:p w:rsidR="009D59BE" w:rsidRPr="00B4147F" w:rsidRDefault="009D59BE" w:rsidP="00B4147F">
            <w:pPr>
              <w:pStyle w:val="table"/>
              <w:jc w:val="center"/>
              <w:rPr>
                <w:sz w:val="36"/>
                <w:szCs w:val="36"/>
              </w:rPr>
            </w:pP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Bulkhead valves either side for DP Class 3.</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306</w:t>
            </w:r>
          </w:p>
        </w:tc>
        <w:tc>
          <w:tcPr>
            <w:tcW w:w="1306" w:type="dxa"/>
            <w:shd w:val="clear" w:color="auto" w:fill="auto"/>
            <w:vAlign w:val="center"/>
            <w:hideMark/>
          </w:tcPr>
          <w:p w:rsidR="009D59BE" w:rsidRPr="00B4147F" w:rsidRDefault="009D59BE" w:rsidP="00B4147F">
            <w:pPr>
              <w:pStyle w:val="table"/>
              <w:jc w:val="center"/>
              <w:rPr>
                <w:sz w:val="36"/>
                <w:szCs w:val="36"/>
              </w:rPr>
            </w:pP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Fan Coil Units.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Backup package air conditioners and supplies.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413A2A">
            <w:pPr>
              <w:pStyle w:val="table"/>
              <w:jc w:val="center"/>
              <w:rPr>
                <w:sz w:val="18"/>
                <w:szCs w:val="18"/>
              </w:rPr>
            </w:pPr>
            <w:r w:rsidRPr="00B4147F">
              <w:rPr>
                <w:sz w:val="18"/>
                <w:szCs w:val="18"/>
              </w:rPr>
              <w:t>HVAC and Chilled Water Systems</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Supports time to terminate if non-redundant.</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309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Condensation – failure effects.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310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Generator Protection</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Document reference.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311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Discussion of how protection scheme philosophy supports redundancy concept.</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312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Switchgear - circuit breakers and contactors.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313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Differential protection.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314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Over current protection.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315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Over/under excitation.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316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Over/under voltage protection.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317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450"/>
          <w:jc w:val="center"/>
        </w:trPr>
        <w:tc>
          <w:tcPr>
            <w:tcW w:w="1267" w:type="dxa"/>
            <w:vMerge w:val="restart"/>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Generator Protection</w:t>
            </w:r>
          </w:p>
        </w:tc>
        <w:tc>
          <w:tcPr>
            <w:tcW w:w="196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Over/under frequency.</w:t>
            </w:r>
          </w:p>
        </w:tc>
        <w:tc>
          <w:tcPr>
            <w:tcW w:w="605" w:type="dxa"/>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318</w:t>
            </w:r>
          </w:p>
        </w:tc>
        <w:tc>
          <w:tcPr>
            <w:tcW w:w="1306"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9D59BE">
            <w:pPr>
              <w:pStyle w:val="table"/>
              <w:keepNext/>
              <w:jc w:val="center"/>
              <w:rPr>
                <w:sz w:val="36"/>
                <w:szCs w:val="36"/>
              </w:rPr>
            </w:pPr>
          </w:p>
        </w:tc>
        <w:tc>
          <w:tcPr>
            <w:tcW w:w="859"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9D59BE">
            <w:pPr>
              <w:pStyle w:val="table"/>
              <w:keepNext/>
              <w:jc w:val="center"/>
              <w:rPr>
                <w:sz w:val="36"/>
                <w:szCs w:val="36"/>
              </w:rPr>
            </w:pPr>
          </w:p>
        </w:tc>
        <w:tc>
          <w:tcPr>
            <w:tcW w:w="138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19"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42"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9D59BE">
            <w:pPr>
              <w:pStyle w:val="table"/>
              <w:keepNext/>
              <w:rPr>
                <w:sz w:val="18"/>
                <w:szCs w:val="18"/>
              </w:rPr>
            </w:pPr>
          </w:p>
        </w:tc>
        <w:tc>
          <w:tcPr>
            <w:tcW w:w="1470" w:type="dxa"/>
            <w:vMerge/>
            <w:shd w:val="clear" w:color="auto" w:fill="auto"/>
            <w:vAlign w:val="center"/>
            <w:hideMark/>
          </w:tcPr>
          <w:p w:rsidR="009D59BE" w:rsidRPr="00B4147F" w:rsidRDefault="009D59BE" w:rsidP="009D59BE">
            <w:pPr>
              <w:pStyle w:val="table"/>
              <w:keepNext/>
              <w:rPr>
                <w:sz w:val="18"/>
                <w:szCs w:val="18"/>
              </w:rPr>
            </w:pPr>
          </w:p>
        </w:tc>
        <w:tc>
          <w:tcPr>
            <w:tcW w:w="196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Reverse power protection.</w:t>
            </w:r>
          </w:p>
        </w:tc>
        <w:tc>
          <w:tcPr>
            <w:tcW w:w="605" w:type="dxa"/>
            <w:shd w:val="clear" w:color="auto" w:fill="auto"/>
            <w:vAlign w:val="center"/>
            <w:hideMark/>
          </w:tcPr>
          <w:p w:rsidR="009D59BE" w:rsidRPr="00B4147F" w:rsidRDefault="009D59BE" w:rsidP="009D59BE">
            <w:pPr>
              <w:pStyle w:val="table"/>
              <w:keepNext/>
              <w:jc w:val="center"/>
              <w:rPr>
                <w:sz w:val="18"/>
                <w:szCs w:val="18"/>
              </w:rPr>
            </w:pPr>
            <w:r w:rsidRPr="00B4147F">
              <w:rPr>
                <w:sz w:val="18"/>
                <w:szCs w:val="18"/>
              </w:rPr>
              <w:t>319</w:t>
            </w:r>
          </w:p>
        </w:tc>
        <w:tc>
          <w:tcPr>
            <w:tcW w:w="1306"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9D59BE">
            <w:pPr>
              <w:pStyle w:val="table"/>
              <w:keepNext/>
              <w:jc w:val="center"/>
              <w:rPr>
                <w:sz w:val="36"/>
                <w:szCs w:val="36"/>
              </w:rPr>
            </w:pPr>
          </w:p>
        </w:tc>
        <w:tc>
          <w:tcPr>
            <w:tcW w:w="859" w:type="dxa"/>
            <w:shd w:val="clear" w:color="auto" w:fill="auto"/>
            <w:vAlign w:val="center"/>
            <w:hideMark/>
          </w:tcPr>
          <w:p w:rsidR="009D59BE" w:rsidRPr="00B4147F" w:rsidRDefault="009D59BE" w:rsidP="009D59BE">
            <w:pPr>
              <w:pStyle w:val="table"/>
              <w:keepNext/>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9D59BE">
            <w:pPr>
              <w:pStyle w:val="table"/>
              <w:keepNext/>
              <w:jc w:val="center"/>
              <w:rPr>
                <w:sz w:val="36"/>
                <w:szCs w:val="36"/>
              </w:rPr>
            </w:pPr>
          </w:p>
        </w:tc>
        <w:tc>
          <w:tcPr>
            <w:tcW w:w="1384"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19"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c>
          <w:tcPr>
            <w:tcW w:w="1442" w:type="dxa"/>
            <w:shd w:val="clear" w:color="auto" w:fill="auto"/>
            <w:vAlign w:val="center"/>
            <w:hideMark/>
          </w:tcPr>
          <w:p w:rsidR="009D59BE" w:rsidRPr="00B4147F" w:rsidRDefault="009D59BE" w:rsidP="009D59BE">
            <w:pPr>
              <w:pStyle w:val="table"/>
              <w:keepNext/>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Negative sequence protection.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Temperature alarms – shutdowns.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Lube oil pressure alarms – shutdowns.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Earth fault protection - zero sequence protection.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UPSs 110Vdc &amp; 24Vdc - rating, type, split diode cross connections.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proofErr w:type="gramStart"/>
            <w:r w:rsidRPr="00B4147F">
              <w:rPr>
                <w:sz w:val="18"/>
                <w:szCs w:val="18"/>
              </w:rPr>
              <w:t>kW</w:t>
            </w:r>
            <w:proofErr w:type="gramEnd"/>
            <w:r w:rsidRPr="00B4147F">
              <w:rPr>
                <w:sz w:val="18"/>
                <w:szCs w:val="18"/>
              </w:rPr>
              <w:t xml:space="preserve"> imbalance protection &amp; alarm.</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proofErr w:type="spellStart"/>
            <w:proofErr w:type="gramStart"/>
            <w:r w:rsidRPr="00B4147F">
              <w:rPr>
                <w:sz w:val="18"/>
                <w:szCs w:val="18"/>
              </w:rPr>
              <w:t>kVAr</w:t>
            </w:r>
            <w:proofErr w:type="spellEnd"/>
            <w:proofErr w:type="gramEnd"/>
            <w:r w:rsidRPr="00B4147F">
              <w:rPr>
                <w:sz w:val="18"/>
                <w:szCs w:val="18"/>
              </w:rPr>
              <w:t xml:space="preserve"> imbalance protection &amp; alarm.</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Arc detection.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Directional earth fault protection.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Advanced protection for generators.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329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Generator Protection</w:t>
            </w:r>
          </w:p>
        </w:tc>
        <w:tc>
          <w:tcPr>
            <w:tcW w:w="1964" w:type="dxa"/>
            <w:shd w:val="clear" w:color="auto" w:fill="auto"/>
            <w:vAlign w:val="center"/>
            <w:hideMark/>
          </w:tcPr>
          <w:p w:rsidR="009D59BE" w:rsidRPr="00B4147F" w:rsidRDefault="009D59BE" w:rsidP="00B4147F">
            <w:pPr>
              <w:pStyle w:val="table"/>
              <w:rPr>
                <w:sz w:val="18"/>
                <w:szCs w:val="18"/>
              </w:rPr>
            </w:pPr>
            <w:proofErr w:type="spellStart"/>
            <w:r w:rsidRPr="00B4147F">
              <w:rPr>
                <w:sz w:val="18"/>
                <w:szCs w:val="18"/>
              </w:rPr>
              <w:t>Busties</w:t>
            </w:r>
            <w:proofErr w:type="spellEnd"/>
            <w:r w:rsidRPr="00B4147F">
              <w:rPr>
                <w:sz w:val="18"/>
                <w:szCs w:val="18"/>
              </w:rPr>
              <w:t xml:space="preserve"> pre-tripped by generator faults.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72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Connections between generator protection such as VT and broken delta signals – effect of failure.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Failure to excess or full fuel considered.</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Failure to zero or insufficient fuel.</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Asymmetric load sharing and failure modes.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Governors</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Document reference.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Isochronous/droop.</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Speed/load control.</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PMS connections raise/lower sticking etc.</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Overload protection - load reduction function.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339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Mechanical backup governor.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Governors</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Rack position indication.</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5F45D3">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Sharing lines.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Default to droop on sharing line failure.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343</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Voltage Dip</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Ride through capability at all levels.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344</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r w:rsidRPr="00B4147F">
              <w:rPr>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Effect on system voltage, clearing SC faults.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345</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r w:rsidRPr="00B4147F">
              <w:rPr>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Effect of starting heavy consumers.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346</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Effect on contactors for pumps etc.</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347</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Effect on power electronic drives – settings.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348</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8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ign w:val="center"/>
            <w:hideMark/>
          </w:tcPr>
          <w:p w:rsidR="009D59BE" w:rsidRPr="00B4147F" w:rsidRDefault="009D59BE" w:rsidP="009D59BE">
            <w:pPr>
              <w:pStyle w:val="table"/>
              <w:jc w:val="center"/>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Effect on instrumentation and control systems.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349</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val="restart"/>
            <w:shd w:val="clear" w:color="auto" w:fill="auto"/>
            <w:vAlign w:val="center"/>
            <w:hideMark/>
          </w:tcPr>
          <w:p w:rsidR="009D59BE" w:rsidRPr="00B4147F" w:rsidRDefault="009D59BE" w:rsidP="009D59BE">
            <w:pPr>
              <w:pStyle w:val="table"/>
              <w:jc w:val="center"/>
              <w:rPr>
                <w:sz w:val="18"/>
                <w:szCs w:val="18"/>
              </w:rPr>
            </w:pPr>
            <w:r w:rsidRPr="00B4147F">
              <w:rPr>
                <w:sz w:val="18"/>
                <w:szCs w:val="18"/>
              </w:rPr>
              <w:t>AVR</w:t>
            </w: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Document reference.</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350</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Type of regulator and exciter.</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351</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9D59BE" w:rsidRPr="00B4147F" w:rsidTr="009D59BE">
        <w:trPr>
          <w:cantSplit/>
          <w:trHeight w:val="450"/>
          <w:jc w:val="center"/>
        </w:trPr>
        <w:tc>
          <w:tcPr>
            <w:tcW w:w="1267" w:type="dxa"/>
            <w:vMerge/>
            <w:shd w:val="clear" w:color="auto" w:fill="auto"/>
            <w:vAlign w:val="center"/>
            <w:hideMark/>
          </w:tcPr>
          <w:p w:rsidR="009D59BE" w:rsidRPr="00B4147F" w:rsidRDefault="009D59BE" w:rsidP="00B4147F">
            <w:pPr>
              <w:pStyle w:val="table"/>
              <w:rPr>
                <w:sz w:val="18"/>
                <w:szCs w:val="18"/>
              </w:rPr>
            </w:pPr>
          </w:p>
        </w:tc>
        <w:tc>
          <w:tcPr>
            <w:tcW w:w="1470" w:type="dxa"/>
            <w:vMerge/>
            <w:shd w:val="clear" w:color="auto" w:fill="auto"/>
            <w:vAlign w:val="center"/>
            <w:hideMark/>
          </w:tcPr>
          <w:p w:rsidR="009D59BE" w:rsidRPr="00B4147F" w:rsidRDefault="009D59BE" w:rsidP="00B4147F">
            <w:pPr>
              <w:pStyle w:val="table"/>
              <w:rPr>
                <w:sz w:val="18"/>
                <w:szCs w:val="18"/>
              </w:rPr>
            </w:pPr>
          </w:p>
        </w:tc>
        <w:tc>
          <w:tcPr>
            <w:tcW w:w="1964" w:type="dxa"/>
            <w:shd w:val="clear" w:color="auto" w:fill="auto"/>
            <w:vAlign w:val="center"/>
            <w:hideMark/>
          </w:tcPr>
          <w:p w:rsidR="009D59BE" w:rsidRPr="00B4147F" w:rsidRDefault="009D59BE" w:rsidP="00B4147F">
            <w:pPr>
              <w:pStyle w:val="table"/>
              <w:rPr>
                <w:sz w:val="18"/>
                <w:szCs w:val="18"/>
              </w:rPr>
            </w:pPr>
            <w:r w:rsidRPr="00B4147F">
              <w:rPr>
                <w:sz w:val="18"/>
                <w:szCs w:val="18"/>
              </w:rPr>
              <w:t>Droop characteristics.</w:t>
            </w:r>
          </w:p>
        </w:tc>
        <w:tc>
          <w:tcPr>
            <w:tcW w:w="605" w:type="dxa"/>
            <w:shd w:val="clear" w:color="auto" w:fill="auto"/>
            <w:vAlign w:val="center"/>
            <w:hideMark/>
          </w:tcPr>
          <w:p w:rsidR="009D59BE" w:rsidRPr="00B4147F" w:rsidRDefault="009D59BE" w:rsidP="00B4147F">
            <w:pPr>
              <w:pStyle w:val="table"/>
              <w:jc w:val="center"/>
              <w:rPr>
                <w:sz w:val="18"/>
                <w:szCs w:val="18"/>
              </w:rPr>
            </w:pPr>
            <w:r w:rsidRPr="00B4147F">
              <w:rPr>
                <w:sz w:val="18"/>
                <w:szCs w:val="18"/>
              </w:rPr>
              <w:t>352</w:t>
            </w:r>
          </w:p>
        </w:tc>
        <w:tc>
          <w:tcPr>
            <w:tcW w:w="1306"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9D59BE" w:rsidRPr="00B4147F" w:rsidRDefault="009D59BE" w:rsidP="00B4147F">
            <w:pPr>
              <w:pStyle w:val="table"/>
              <w:jc w:val="center"/>
              <w:rPr>
                <w:sz w:val="36"/>
                <w:szCs w:val="36"/>
              </w:rPr>
            </w:pPr>
          </w:p>
        </w:tc>
        <w:tc>
          <w:tcPr>
            <w:tcW w:w="859" w:type="dxa"/>
            <w:shd w:val="clear" w:color="auto" w:fill="auto"/>
            <w:vAlign w:val="center"/>
            <w:hideMark/>
          </w:tcPr>
          <w:p w:rsidR="009D59BE" w:rsidRPr="00B4147F" w:rsidRDefault="009D59BE"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9D59BE" w:rsidRPr="00B4147F" w:rsidRDefault="009D59BE" w:rsidP="00B4147F">
            <w:pPr>
              <w:pStyle w:val="table"/>
              <w:jc w:val="center"/>
              <w:rPr>
                <w:sz w:val="36"/>
                <w:szCs w:val="36"/>
              </w:rPr>
            </w:pPr>
          </w:p>
        </w:tc>
        <w:tc>
          <w:tcPr>
            <w:tcW w:w="1384"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19"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c>
          <w:tcPr>
            <w:tcW w:w="1442" w:type="dxa"/>
            <w:shd w:val="clear" w:color="auto" w:fill="auto"/>
            <w:vAlign w:val="center"/>
            <w:hideMark/>
          </w:tcPr>
          <w:p w:rsidR="009D59BE" w:rsidRPr="00B4147F" w:rsidRDefault="009D59BE" w:rsidP="00B4147F">
            <w:pPr>
              <w:pStyle w:val="table"/>
              <w:rPr>
                <w:sz w:val="18"/>
                <w:szCs w:val="18"/>
              </w:rPr>
            </w:pPr>
            <w:r w:rsidRPr="00B4147F">
              <w:rPr>
                <w:sz w:val="18"/>
                <w:szCs w:val="18"/>
              </w:rPr>
              <w:t> </w:t>
            </w:r>
          </w:p>
        </w:tc>
      </w:tr>
      <w:tr w:rsidR="00A00354" w:rsidRPr="00B4147F" w:rsidTr="009D59BE">
        <w:trPr>
          <w:cantSplit/>
          <w:trHeight w:val="480"/>
          <w:jc w:val="center"/>
        </w:trPr>
        <w:tc>
          <w:tcPr>
            <w:tcW w:w="1267" w:type="dxa"/>
            <w:vMerge w:val="restart"/>
            <w:shd w:val="clear" w:color="auto" w:fill="auto"/>
            <w:vAlign w:val="center"/>
            <w:hideMark/>
          </w:tcPr>
          <w:p w:rsidR="00A00354" w:rsidRPr="00B4147F" w:rsidRDefault="00A00354" w:rsidP="000B00BC">
            <w:pPr>
              <w:pStyle w:val="table"/>
              <w:jc w:val="center"/>
              <w:rPr>
                <w:sz w:val="18"/>
                <w:szCs w:val="18"/>
              </w:rPr>
            </w:pPr>
            <w:r w:rsidRPr="00B4147F">
              <w:rPr>
                <w:sz w:val="18"/>
                <w:szCs w:val="18"/>
              </w:rPr>
              <w:t>Power Generation</w:t>
            </w:r>
          </w:p>
        </w:tc>
        <w:tc>
          <w:tcPr>
            <w:tcW w:w="1470" w:type="dxa"/>
            <w:vMerge w:val="restart"/>
            <w:shd w:val="clear" w:color="auto" w:fill="auto"/>
            <w:vAlign w:val="center"/>
            <w:hideMark/>
          </w:tcPr>
          <w:p w:rsidR="00A00354" w:rsidRPr="00B4147F" w:rsidRDefault="00A00354" w:rsidP="000B00BC">
            <w:pPr>
              <w:pStyle w:val="table"/>
              <w:jc w:val="center"/>
              <w:rPr>
                <w:sz w:val="18"/>
                <w:szCs w:val="18"/>
              </w:rPr>
            </w:pPr>
            <w:r w:rsidRPr="00B4147F">
              <w:rPr>
                <w:sz w:val="18"/>
                <w:szCs w:val="18"/>
              </w:rPr>
              <w:t>AVR</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Failure mode - to over / under excitation.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353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shd w:val="clear" w:color="auto" w:fill="auto"/>
            <w:vAlign w:val="center"/>
            <w:hideMark/>
          </w:tcPr>
          <w:p w:rsidR="00A00354" w:rsidRPr="00B4147F" w:rsidRDefault="00A00354" w:rsidP="000B00BC">
            <w:pPr>
              <w:pStyle w:val="table"/>
              <w:jc w:val="center"/>
              <w:rPr>
                <w:sz w:val="18"/>
                <w:szCs w:val="18"/>
              </w:rPr>
            </w:pPr>
          </w:p>
        </w:tc>
        <w:tc>
          <w:tcPr>
            <w:tcW w:w="1470" w:type="dxa"/>
            <w:vMerge/>
            <w:shd w:val="clear" w:color="auto" w:fill="auto"/>
            <w:vAlign w:val="center"/>
            <w:hideMark/>
          </w:tcPr>
          <w:p w:rsidR="00A00354" w:rsidRPr="00B4147F" w:rsidRDefault="00A00354" w:rsidP="000B00BC">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Reactive power sharing.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354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Control by power management raise / lower.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355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Excitation limiters – effect on selectivity.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356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Field failure protection.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357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Interaction with thrust limitation.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358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Hidden failure - Current boost systems.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359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Hidden failure - Excitation support.</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Hidden failure – fault or not specified PMG.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Cross current compensation.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Interface with protection for alternator – differential protection.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shd w:val="clear" w:color="auto" w:fill="auto"/>
            <w:vAlign w:val="center"/>
            <w:hideMark/>
          </w:tcPr>
          <w:p w:rsidR="00A00354" w:rsidRPr="00B4147F" w:rsidRDefault="00A00354" w:rsidP="00413A2A">
            <w:pPr>
              <w:pStyle w:val="table"/>
              <w:jc w:val="center"/>
              <w:rPr>
                <w:sz w:val="18"/>
                <w:szCs w:val="18"/>
              </w:rPr>
            </w:pPr>
            <w:r w:rsidRPr="00B4147F">
              <w:rPr>
                <w:sz w:val="18"/>
                <w:szCs w:val="18"/>
              </w:rPr>
              <w:t>Power Generation</w:t>
            </w:r>
          </w:p>
        </w:tc>
        <w:tc>
          <w:tcPr>
            <w:tcW w:w="1470" w:type="dxa"/>
            <w:shd w:val="clear" w:color="auto" w:fill="auto"/>
            <w:vAlign w:val="center"/>
            <w:hideMark/>
          </w:tcPr>
          <w:p w:rsidR="00A00354" w:rsidRPr="00B4147F" w:rsidRDefault="00A00354" w:rsidP="00413A2A">
            <w:pPr>
              <w:pStyle w:val="table"/>
              <w:jc w:val="center"/>
              <w:rPr>
                <w:sz w:val="18"/>
                <w:szCs w:val="18"/>
              </w:rPr>
            </w:pPr>
            <w:r w:rsidRPr="00B4147F">
              <w:rPr>
                <w:sz w:val="18"/>
                <w:szCs w:val="18"/>
              </w:rPr>
              <w:t>AVR</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Interface with HV switchgear – earth switch.</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 Scope</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Document reference.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Philosophy - Continuity of electrical power, Ability to restore propulsion capability Ability to restore propulsion capability.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Security and failure modes of ‘Power Available’ calculator.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Topology of PMS hardware – distributed system or centralised.</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PMS functions considered as potential hidden failures.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369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Diesel automation.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Control of engine starting requirements.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 Scope</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Control of engine specific requirements.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Selection of generator running order.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Load dependent starting of generators on kW, </w:t>
            </w:r>
            <w:proofErr w:type="spellStart"/>
            <w:r w:rsidRPr="00B4147F">
              <w:rPr>
                <w:sz w:val="18"/>
                <w:szCs w:val="18"/>
              </w:rPr>
              <w:t>kVAr</w:t>
            </w:r>
            <w:proofErr w:type="spellEnd"/>
            <w:r w:rsidRPr="00B4147F">
              <w:rPr>
                <w:sz w:val="18"/>
                <w:szCs w:val="18"/>
              </w:rPr>
              <w:t>, Amps? – Appropriate.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Load dependent stop – inhibited on DP.</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Alarm start – but no shutdown.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Blackout prevention system – Philosophy integrated with drives, industrial consumers, DP control systems.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Auto reconfiguration of circuit breakers.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285"/>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Advanced power reservation – start blocking.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379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285"/>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Interface with electronic governor.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Interface with AVR.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 Scope</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Interface with engine management system.</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Active power sharing.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Reactive power sharing.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Net frequency control.</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Asymmetric load sharing.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Protective functions in PMS – Bespoke.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Maintain harmonics within limits.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72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Control of switchboard fault levels –e.g. open </w:t>
            </w:r>
            <w:proofErr w:type="spellStart"/>
            <w:r w:rsidRPr="00B4147F">
              <w:rPr>
                <w:sz w:val="18"/>
                <w:szCs w:val="18"/>
              </w:rPr>
              <w:t>busties</w:t>
            </w:r>
            <w:proofErr w:type="spellEnd"/>
            <w:r w:rsidRPr="00B4147F">
              <w:rPr>
                <w:sz w:val="18"/>
                <w:szCs w:val="18"/>
              </w:rPr>
              <w:t xml:space="preserve"> on connection of last generator.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389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96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Control of regenerated power from draw works etc. prevent generators tripping on reverse power.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Reference to Vendor FMEA.</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Transducers &amp; Status</w:t>
            </w:r>
          </w:p>
        </w:tc>
        <w:tc>
          <w:tcPr>
            <w:tcW w:w="1964" w:type="dxa"/>
            <w:shd w:val="clear" w:color="auto" w:fill="auto"/>
            <w:vAlign w:val="center"/>
            <w:hideMark/>
          </w:tcPr>
          <w:p w:rsidR="00A00354" w:rsidRPr="00B4147F" w:rsidRDefault="00A00354" w:rsidP="00B4147F">
            <w:pPr>
              <w:pStyle w:val="table"/>
              <w:rPr>
                <w:sz w:val="18"/>
                <w:szCs w:val="18"/>
              </w:rPr>
            </w:pPr>
            <w:proofErr w:type="gramStart"/>
            <w:r w:rsidRPr="00B4147F">
              <w:rPr>
                <w:sz w:val="18"/>
                <w:szCs w:val="18"/>
              </w:rPr>
              <w:t>Bus tie</w:t>
            </w:r>
            <w:proofErr w:type="gramEnd"/>
            <w:r w:rsidRPr="00B4147F">
              <w:rPr>
                <w:sz w:val="18"/>
                <w:szCs w:val="18"/>
              </w:rPr>
              <w:t xml:space="preserve"> status.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A00354">
            <w:pPr>
              <w:pStyle w:val="table"/>
              <w:jc w:val="center"/>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Generator circuit breaker status.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A00354">
            <w:pPr>
              <w:pStyle w:val="table"/>
              <w:jc w:val="center"/>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Transducer's power supplies and failure modes.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hideMark/>
          </w:tcPr>
          <w:p w:rsidR="00A00354" w:rsidRPr="00B4147F" w:rsidRDefault="00A00354" w:rsidP="00A00354">
            <w:pPr>
              <w:pStyle w:val="table"/>
              <w:jc w:val="center"/>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Dead bus and blackout detection – security of blackout protection effect of spurious detection may create real blackout.</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A00354">
            <w:pPr>
              <w:pStyle w:val="table"/>
              <w:jc w:val="center"/>
              <w:rPr>
                <w:sz w:val="18"/>
                <w:szCs w:val="18"/>
              </w:rPr>
            </w:pP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Architecture</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Hierarchy of control systems – local, PMS, DP control.</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Redundancy concept centralised or distributed.</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System independence and segregation.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Autonomy of main machinery.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399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Common points between redundant systems.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B4147F">
            <w:pPr>
              <w:pStyle w:val="table"/>
              <w:rPr>
                <w:sz w:val="18"/>
                <w:szCs w:val="18"/>
              </w:rPr>
            </w:pPr>
            <w:r w:rsidRPr="00B4147F">
              <w:rPr>
                <w:sz w:val="18"/>
                <w:szCs w:val="18"/>
              </w:rPr>
              <w:t>Architecture</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Common mode failures.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Hidden failures.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Barriers to operator error – </w:t>
            </w:r>
            <w:proofErr w:type="spellStart"/>
            <w:r w:rsidRPr="00B4147F">
              <w:rPr>
                <w:sz w:val="18"/>
                <w:szCs w:val="18"/>
              </w:rPr>
              <w:t>maloperation</w:t>
            </w:r>
            <w:proofErr w:type="spellEnd"/>
            <w:r w:rsidRPr="00B4147F">
              <w:rPr>
                <w:sz w:val="18"/>
                <w:szCs w:val="18"/>
              </w:rPr>
              <w:t>.</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Data communications networks.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Analogue I/O distribution across redundant groups – particular for DP Class 3, effects of fire and flooding on same.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restart"/>
            <w:shd w:val="clear" w:color="auto" w:fill="auto"/>
            <w:vAlign w:val="center"/>
            <w:hideMark/>
          </w:tcPr>
          <w:p w:rsidR="00A00354" w:rsidRPr="00B4147F" w:rsidRDefault="00A00354" w:rsidP="00B4147F">
            <w:pPr>
              <w:pStyle w:val="table"/>
              <w:rPr>
                <w:sz w:val="18"/>
                <w:szCs w:val="18"/>
              </w:rPr>
            </w:pPr>
            <w:r w:rsidRPr="00B4147F">
              <w:rPr>
                <w:sz w:val="18"/>
                <w:szCs w:val="18"/>
              </w:rPr>
              <w:t>Synchronising</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Control of dedicated synchronisers.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Voltage control.</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Frequency control.</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Reduce power transfer across bus tie.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409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Crash sync of generators and switchboards.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B4147F">
            <w:pPr>
              <w:pStyle w:val="table"/>
              <w:rPr>
                <w:sz w:val="18"/>
                <w:szCs w:val="18"/>
              </w:rPr>
            </w:pPr>
            <w:r w:rsidRPr="00B4147F">
              <w:rPr>
                <w:sz w:val="18"/>
                <w:szCs w:val="18"/>
              </w:rPr>
              <w:t>Synchronising</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Connection of a stopped generator.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Loss of sync due to mechanical failure.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restart"/>
            <w:shd w:val="clear" w:color="auto" w:fill="auto"/>
            <w:vAlign w:val="center"/>
            <w:hideMark/>
          </w:tcPr>
          <w:p w:rsidR="00A00354" w:rsidRPr="00B4147F" w:rsidRDefault="00A00354" w:rsidP="00B4147F">
            <w:pPr>
              <w:pStyle w:val="table"/>
              <w:rPr>
                <w:sz w:val="18"/>
                <w:szCs w:val="18"/>
              </w:rPr>
            </w:pPr>
            <w:r w:rsidRPr="00B4147F">
              <w:rPr>
                <w:sz w:val="18"/>
                <w:szCs w:val="18"/>
              </w:rPr>
              <w:t>Load Sharing</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Speed droop.</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Compensated droop.</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Blackout Prevention</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Load dependent start. </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Start blocking.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Heavy consumer protection.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Load limitation/shedding.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Thrust limitation/reduction.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419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Thruster tripping.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Preferential tripping.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Interfaces with other blackout protection.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Other systems interaction.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Blackout Prevention</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Thruster priority.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Heading priority.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Process/drilling priority.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Process phase back.</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Analysis considers - Effect of large thruster driving off initiating phase back on other thrusters.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Effect of governor failure to full fuel initiating phase back leading to loss of position and/or blackout.</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429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Blackout Restart</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Generator starting sequence or start all simultaneously.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Dead bus connection.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Protection against faulty generator connection.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Blackout Restart</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Protection against simultaneous connection of generators.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Staged reconnection of loads.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96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Lock outs of healthy generators – unnecessary – prevents reconnection of healthy generators.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96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Static Power Estimate</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Configurations for DP CAM &amp; TAM – Note CAM previously referred to as SMO – Safest Mode of Operation, in previous revisions.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Load and thrust levels that provide fault tolerance.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96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Calculations consider active power, reactive power, current and power factor, load acceptance and rejection.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264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Management</w:t>
            </w:r>
          </w:p>
        </w:tc>
        <w:tc>
          <w:tcPr>
            <w:tcW w:w="1470" w:type="dxa"/>
            <w:vMerge w:val="restart"/>
            <w:shd w:val="clear" w:color="auto" w:fill="auto"/>
            <w:vAlign w:val="center"/>
            <w:hideMark/>
          </w:tcPr>
          <w:p w:rsidR="00A00354" w:rsidRPr="00B4147F" w:rsidRDefault="00A00354" w:rsidP="00B4147F">
            <w:pPr>
              <w:pStyle w:val="table"/>
              <w:rPr>
                <w:sz w:val="18"/>
                <w:szCs w:val="18"/>
              </w:rPr>
            </w:pPr>
            <w:r w:rsidRPr="00B4147F">
              <w:rPr>
                <w:sz w:val="18"/>
                <w:szCs w:val="18"/>
              </w:rPr>
              <w:t>Interfaces</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Drilling PMS - Interfaces – failure modes – hidden failures – means to reveal loss of data link analogue connections etc. Modes for’ locked to bottom’, Drilling priority and means to dump it, staged phase back of mud pumps etc., reserved power margin for active heave compensation. – landing BOP etc.</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439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Crane – Phased back before thrusters.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72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Pipe </w:t>
            </w:r>
            <w:proofErr w:type="gramStart"/>
            <w:r w:rsidRPr="00B4147F">
              <w:rPr>
                <w:sz w:val="18"/>
                <w:szCs w:val="18"/>
              </w:rPr>
              <w:t>lay</w:t>
            </w:r>
            <w:proofErr w:type="gramEnd"/>
            <w:r w:rsidRPr="00B4147F">
              <w:rPr>
                <w:sz w:val="18"/>
                <w:szCs w:val="18"/>
              </w:rPr>
              <w:t xml:space="preserve"> systems – Phased back before thrusters – reserved power margin.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Other industrial mission equipment.</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val="restart"/>
            <w:shd w:val="clear" w:color="auto" w:fill="auto"/>
            <w:vAlign w:val="center"/>
            <w:hideMark/>
          </w:tcPr>
          <w:p w:rsidR="00A00354" w:rsidRPr="00B4147F" w:rsidRDefault="00A00354" w:rsidP="00A00354">
            <w:pPr>
              <w:pStyle w:val="table"/>
              <w:keepNext/>
              <w:jc w:val="center"/>
              <w:rPr>
                <w:sz w:val="18"/>
                <w:szCs w:val="18"/>
              </w:rPr>
            </w:pPr>
            <w:r w:rsidRPr="00B4147F">
              <w:rPr>
                <w:sz w:val="18"/>
                <w:szCs w:val="18"/>
              </w:rPr>
              <w:t>Power Distribution</w:t>
            </w:r>
          </w:p>
        </w:tc>
        <w:tc>
          <w:tcPr>
            <w:tcW w:w="1470" w:type="dxa"/>
            <w:vMerge w:val="restart"/>
            <w:shd w:val="clear" w:color="auto" w:fill="auto"/>
            <w:vAlign w:val="center"/>
            <w:hideMark/>
          </w:tcPr>
          <w:p w:rsidR="00A00354" w:rsidRPr="00B4147F" w:rsidRDefault="00A00354" w:rsidP="00A00354">
            <w:pPr>
              <w:pStyle w:val="table"/>
              <w:keepNext/>
              <w:jc w:val="center"/>
              <w:rPr>
                <w:sz w:val="18"/>
                <w:szCs w:val="18"/>
              </w:rPr>
            </w:pPr>
            <w:r w:rsidRPr="00B4147F">
              <w:rPr>
                <w:sz w:val="18"/>
                <w:szCs w:val="18"/>
              </w:rPr>
              <w:t>Concept and Philosophy</w:t>
            </w:r>
          </w:p>
        </w:tc>
        <w:tc>
          <w:tcPr>
            <w:tcW w:w="1964" w:type="dxa"/>
            <w:shd w:val="clear" w:color="auto" w:fill="auto"/>
            <w:vAlign w:val="center"/>
            <w:hideMark/>
          </w:tcPr>
          <w:p w:rsidR="00A00354" w:rsidRPr="00B4147F" w:rsidRDefault="00A00354" w:rsidP="00A00354">
            <w:pPr>
              <w:pStyle w:val="table"/>
              <w:keepNext/>
              <w:rPr>
                <w:sz w:val="18"/>
                <w:szCs w:val="18"/>
              </w:rPr>
            </w:pPr>
            <w:r w:rsidRPr="00B4147F">
              <w:rPr>
                <w:sz w:val="18"/>
                <w:szCs w:val="18"/>
              </w:rPr>
              <w:t>Document reference with revision numbers.</w:t>
            </w:r>
          </w:p>
        </w:tc>
        <w:tc>
          <w:tcPr>
            <w:tcW w:w="605" w:type="dxa"/>
            <w:shd w:val="clear" w:color="auto" w:fill="auto"/>
            <w:vAlign w:val="center"/>
            <w:hideMark/>
          </w:tcPr>
          <w:p w:rsidR="00A00354" w:rsidRPr="00B4147F" w:rsidRDefault="00A00354" w:rsidP="00A00354">
            <w:pPr>
              <w:pStyle w:val="table"/>
              <w:keepNext/>
              <w:jc w:val="center"/>
              <w:rPr>
                <w:sz w:val="18"/>
                <w:szCs w:val="18"/>
              </w:rPr>
            </w:pPr>
            <w:r w:rsidRPr="00B4147F">
              <w:rPr>
                <w:sz w:val="18"/>
                <w:szCs w:val="18"/>
              </w:rPr>
              <w:t>443</w:t>
            </w:r>
          </w:p>
        </w:tc>
        <w:tc>
          <w:tcPr>
            <w:tcW w:w="1306" w:type="dxa"/>
            <w:shd w:val="clear" w:color="auto" w:fill="auto"/>
            <w:vAlign w:val="center"/>
            <w:hideMark/>
          </w:tcPr>
          <w:p w:rsidR="00A00354" w:rsidRPr="00B4147F" w:rsidRDefault="00A00354" w:rsidP="00A00354">
            <w:pPr>
              <w:pStyle w:val="table"/>
              <w:keepNext/>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A00354">
            <w:pPr>
              <w:pStyle w:val="table"/>
              <w:keepNext/>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A00354">
            <w:pPr>
              <w:pStyle w:val="table"/>
              <w:keepNext/>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A00354">
            <w:pPr>
              <w:pStyle w:val="table"/>
              <w:keepNext/>
              <w:jc w:val="center"/>
              <w:rPr>
                <w:sz w:val="36"/>
                <w:szCs w:val="36"/>
              </w:rPr>
            </w:pPr>
          </w:p>
        </w:tc>
        <w:tc>
          <w:tcPr>
            <w:tcW w:w="1384" w:type="dxa"/>
            <w:shd w:val="clear" w:color="auto" w:fill="auto"/>
            <w:vAlign w:val="center"/>
            <w:hideMark/>
          </w:tcPr>
          <w:p w:rsidR="00A00354" w:rsidRPr="00B4147F" w:rsidRDefault="00A00354" w:rsidP="00A00354">
            <w:pPr>
              <w:pStyle w:val="table"/>
              <w:keepNext/>
              <w:rPr>
                <w:sz w:val="18"/>
                <w:szCs w:val="18"/>
              </w:rPr>
            </w:pPr>
            <w:r w:rsidRPr="00B4147F">
              <w:rPr>
                <w:sz w:val="18"/>
                <w:szCs w:val="18"/>
              </w:rPr>
              <w:t> </w:t>
            </w:r>
          </w:p>
        </w:tc>
        <w:tc>
          <w:tcPr>
            <w:tcW w:w="1419" w:type="dxa"/>
            <w:shd w:val="clear" w:color="auto" w:fill="auto"/>
            <w:vAlign w:val="center"/>
            <w:hideMark/>
          </w:tcPr>
          <w:p w:rsidR="00A00354" w:rsidRPr="00B4147F" w:rsidRDefault="00A00354" w:rsidP="00A00354">
            <w:pPr>
              <w:pStyle w:val="table"/>
              <w:keepNext/>
              <w:rPr>
                <w:sz w:val="18"/>
                <w:szCs w:val="18"/>
              </w:rPr>
            </w:pPr>
            <w:r w:rsidRPr="00B4147F">
              <w:rPr>
                <w:sz w:val="18"/>
                <w:szCs w:val="18"/>
              </w:rPr>
              <w:t> </w:t>
            </w:r>
          </w:p>
        </w:tc>
        <w:tc>
          <w:tcPr>
            <w:tcW w:w="1442" w:type="dxa"/>
            <w:shd w:val="clear" w:color="auto" w:fill="auto"/>
            <w:vAlign w:val="center"/>
            <w:hideMark/>
          </w:tcPr>
          <w:p w:rsidR="00A00354" w:rsidRPr="00B4147F" w:rsidRDefault="00A00354" w:rsidP="00A00354">
            <w:pPr>
              <w:pStyle w:val="table"/>
              <w:keepNext/>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Description of power distribution systems and redundancy concept.</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tcPr>
          <w:p w:rsidR="00A00354" w:rsidRPr="00B4147F" w:rsidRDefault="00A00354" w:rsidP="00B4147F">
            <w:pPr>
              <w:pStyle w:val="table"/>
              <w:rPr>
                <w:sz w:val="18"/>
                <w:szCs w:val="18"/>
              </w:rPr>
            </w:pPr>
          </w:p>
        </w:tc>
        <w:tc>
          <w:tcPr>
            <w:tcW w:w="1470" w:type="dxa"/>
            <w:vMerge/>
            <w:shd w:val="clear" w:color="auto" w:fill="auto"/>
            <w:vAlign w:val="center"/>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Type and location of all switchboards DBs etc. for DP Class 3.</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445</w:t>
            </w:r>
          </w:p>
        </w:tc>
        <w:tc>
          <w:tcPr>
            <w:tcW w:w="1306" w:type="dxa"/>
            <w:shd w:val="clear" w:color="auto" w:fill="auto"/>
            <w:vAlign w:val="center"/>
            <w:hideMark/>
          </w:tcPr>
          <w:p w:rsidR="00A00354" w:rsidRPr="00B4147F" w:rsidRDefault="00A00354" w:rsidP="00B4147F">
            <w:pPr>
              <w:pStyle w:val="table"/>
              <w:jc w:val="center"/>
              <w:rPr>
                <w:sz w:val="36"/>
                <w:szCs w:val="36"/>
              </w:rPr>
            </w:pP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tcPr>
          <w:p w:rsidR="00A00354" w:rsidRPr="00B4147F" w:rsidRDefault="00A00354" w:rsidP="00B4147F">
            <w:pPr>
              <w:pStyle w:val="table"/>
              <w:rPr>
                <w:sz w:val="18"/>
                <w:szCs w:val="18"/>
              </w:rPr>
            </w:pPr>
          </w:p>
        </w:tc>
        <w:tc>
          <w:tcPr>
            <w:tcW w:w="1470" w:type="dxa"/>
            <w:vMerge/>
            <w:shd w:val="clear" w:color="auto" w:fill="auto"/>
            <w:vAlign w:val="center"/>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Type and location of all service and industrial mission transformers – cooling etc.</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tcPr>
          <w:p w:rsidR="00A00354" w:rsidRPr="00B4147F" w:rsidRDefault="00A00354" w:rsidP="00B4147F">
            <w:pPr>
              <w:pStyle w:val="table"/>
              <w:rPr>
                <w:sz w:val="18"/>
                <w:szCs w:val="18"/>
              </w:rPr>
            </w:pPr>
          </w:p>
        </w:tc>
        <w:tc>
          <w:tcPr>
            <w:tcW w:w="1470" w:type="dxa"/>
            <w:vMerge/>
            <w:shd w:val="clear" w:color="auto" w:fill="auto"/>
            <w:vAlign w:val="center"/>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Configuration for DP CAM &amp; TAM etc.</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tcPr>
          <w:p w:rsidR="00A00354" w:rsidRPr="00B4147F" w:rsidRDefault="00A00354" w:rsidP="00B4147F">
            <w:pPr>
              <w:pStyle w:val="table"/>
              <w:rPr>
                <w:sz w:val="18"/>
                <w:szCs w:val="18"/>
              </w:rPr>
            </w:pPr>
          </w:p>
        </w:tc>
        <w:tc>
          <w:tcPr>
            <w:tcW w:w="1470" w:type="dxa"/>
            <w:vMerge/>
            <w:shd w:val="clear" w:color="auto" w:fill="auto"/>
            <w:vAlign w:val="center"/>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Analysis identifies redundant power systems and confirms they support surge sway and yaw in intact and post WCF.</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tcPr>
          <w:p w:rsidR="00A00354" w:rsidRPr="00B4147F" w:rsidRDefault="00A00354" w:rsidP="00B4147F">
            <w:pPr>
              <w:pStyle w:val="table"/>
              <w:rPr>
                <w:sz w:val="18"/>
                <w:szCs w:val="18"/>
              </w:rPr>
            </w:pPr>
          </w:p>
        </w:tc>
        <w:tc>
          <w:tcPr>
            <w:tcW w:w="1470" w:type="dxa"/>
            <w:vMerge/>
            <w:shd w:val="clear" w:color="auto" w:fill="auto"/>
            <w:vAlign w:val="center"/>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Analysis identifies common points between redundant power systems.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449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val="restart"/>
            <w:shd w:val="clear" w:color="auto" w:fill="auto"/>
            <w:vAlign w:val="center"/>
          </w:tcPr>
          <w:p w:rsidR="00A00354" w:rsidRPr="00B4147F" w:rsidRDefault="00A00354" w:rsidP="00A00354">
            <w:pPr>
              <w:pStyle w:val="table"/>
              <w:jc w:val="center"/>
              <w:rPr>
                <w:sz w:val="18"/>
                <w:szCs w:val="18"/>
              </w:rPr>
            </w:pPr>
            <w:r w:rsidRPr="00B4147F">
              <w:rPr>
                <w:sz w:val="18"/>
                <w:szCs w:val="18"/>
              </w:rPr>
              <w:t>Power Distribution</w:t>
            </w:r>
          </w:p>
        </w:tc>
        <w:tc>
          <w:tcPr>
            <w:tcW w:w="1470" w:type="dxa"/>
            <w:vMerge w:val="restart"/>
            <w:shd w:val="clear" w:color="auto" w:fill="auto"/>
            <w:vAlign w:val="center"/>
          </w:tcPr>
          <w:p w:rsidR="00A00354" w:rsidRPr="00B4147F" w:rsidRDefault="00A00354" w:rsidP="00A00354">
            <w:pPr>
              <w:pStyle w:val="table"/>
              <w:jc w:val="center"/>
              <w:rPr>
                <w:sz w:val="18"/>
                <w:szCs w:val="18"/>
              </w:rPr>
            </w:pPr>
            <w:r w:rsidRPr="00B4147F">
              <w:rPr>
                <w:sz w:val="18"/>
                <w:szCs w:val="18"/>
              </w:rPr>
              <w:t>Concept and Philosophy</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Analysis identifies all failure effects that can propagate from one redundant group to the other.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tcPr>
          <w:p w:rsidR="00A00354" w:rsidRPr="00B4147F" w:rsidRDefault="00A00354" w:rsidP="00B4147F">
            <w:pPr>
              <w:pStyle w:val="table"/>
              <w:rPr>
                <w:sz w:val="18"/>
                <w:szCs w:val="18"/>
              </w:rPr>
            </w:pPr>
          </w:p>
        </w:tc>
        <w:tc>
          <w:tcPr>
            <w:tcW w:w="1470" w:type="dxa"/>
            <w:vMerge/>
            <w:shd w:val="clear" w:color="auto" w:fill="auto"/>
            <w:vAlign w:val="center"/>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96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Distribution</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Concept and Philosophy</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144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There is a system drawing that identifies all DP related components, the redundant groups to which they belong and, and their interfaces to other systems.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120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The worst case failure for those systems is clearly stated in relation to its effects on generators, thrusters, position and heading.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Type of power system – three </w:t>
            </w:r>
            <w:proofErr w:type="gramStart"/>
            <w:r w:rsidRPr="00B4147F">
              <w:rPr>
                <w:sz w:val="18"/>
                <w:szCs w:val="18"/>
              </w:rPr>
              <w:t>wire</w:t>
            </w:r>
            <w:proofErr w:type="gramEnd"/>
            <w:r w:rsidRPr="00B4147F">
              <w:rPr>
                <w:sz w:val="18"/>
                <w:szCs w:val="18"/>
              </w:rPr>
              <w:t>, three phase for example.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459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Distribution</w:t>
            </w:r>
          </w:p>
        </w:tc>
        <w:tc>
          <w:tcPr>
            <w:tcW w:w="1470" w:type="dxa"/>
            <w:vMerge w:val="restart"/>
            <w:shd w:val="clear" w:color="auto" w:fill="auto"/>
            <w:vAlign w:val="center"/>
            <w:hideMark/>
          </w:tcPr>
          <w:p w:rsidR="00A00354" w:rsidRPr="00B4147F" w:rsidRDefault="00A00354" w:rsidP="00B4147F">
            <w:pPr>
              <w:pStyle w:val="table"/>
              <w:rPr>
                <w:sz w:val="18"/>
                <w:szCs w:val="18"/>
              </w:rPr>
            </w:pPr>
            <w:r w:rsidRPr="00B4147F">
              <w:rPr>
                <w:sz w:val="18"/>
                <w:szCs w:val="18"/>
              </w:rPr>
              <w:t>Concept and Philosophy</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Single </w:t>
            </w:r>
            <w:proofErr w:type="spellStart"/>
            <w:r w:rsidRPr="00B4147F">
              <w:rPr>
                <w:sz w:val="18"/>
                <w:szCs w:val="18"/>
              </w:rPr>
              <w:t>bustie</w:t>
            </w:r>
            <w:proofErr w:type="spellEnd"/>
            <w:r w:rsidRPr="00B4147F">
              <w:rPr>
                <w:sz w:val="18"/>
                <w:szCs w:val="18"/>
              </w:rPr>
              <w:t xml:space="preserve"> switchboards – analysis of potential for unscheduled closing. </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460</w:t>
            </w:r>
          </w:p>
        </w:tc>
        <w:tc>
          <w:tcPr>
            <w:tcW w:w="1306" w:type="dxa"/>
            <w:shd w:val="clear" w:color="auto" w:fill="auto"/>
            <w:vAlign w:val="center"/>
            <w:hideMark/>
          </w:tcPr>
          <w:p w:rsidR="00A00354" w:rsidRPr="00B4147F" w:rsidRDefault="00A00354" w:rsidP="00B4147F">
            <w:pPr>
              <w:pStyle w:val="table"/>
              <w:jc w:val="center"/>
              <w:rPr>
                <w:sz w:val="36"/>
                <w:szCs w:val="36"/>
              </w:rPr>
            </w:pP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Master slave </w:t>
            </w:r>
            <w:proofErr w:type="spellStart"/>
            <w:r w:rsidRPr="00B4147F">
              <w:rPr>
                <w:sz w:val="18"/>
                <w:szCs w:val="18"/>
              </w:rPr>
              <w:t>busties</w:t>
            </w:r>
            <w:proofErr w:type="spellEnd"/>
            <w:r w:rsidRPr="00B4147F">
              <w:rPr>
                <w:sz w:val="18"/>
                <w:szCs w:val="18"/>
              </w:rPr>
              <w:t xml:space="preserve"> – potential for both to close together – leading to crash sync</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461</w:t>
            </w:r>
          </w:p>
        </w:tc>
        <w:tc>
          <w:tcPr>
            <w:tcW w:w="1306" w:type="dxa"/>
            <w:shd w:val="clear" w:color="auto" w:fill="auto"/>
            <w:vAlign w:val="center"/>
            <w:hideMark/>
          </w:tcPr>
          <w:p w:rsidR="00A00354" w:rsidRPr="00B4147F" w:rsidRDefault="00A00354" w:rsidP="00B4147F">
            <w:pPr>
              <w:pStyle w:val="table"/>
              <w:jc w:val="center"/>
              <w:rPr>
                <w:sz w:val="36"/>
                <w:szCs w:val="36"/>
              </w:rPr>
            </w:pP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120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Protection against damage for passive components where exempt from failure analysis as part of redundancy concept for DP Class 2.</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sz w:val="36"/>
                <w:szCs w:val="36"/>
              </w:rPr>
            </w:pP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A60 separation of redundant groups.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463</w:t>
            </w:r>
          </w:p>
        </w:tc>
        <w:tc>
          <w:tcPr>
            <w:tcW w:w="1306" w:type="dxa"/>
            <w:shd w:val="clear" w:color="auto" w:fill="auto"/>
            <w:vAlign w:val="center"/>
            <w:hideMark/>
          </w:tcPr>
          <w:p w:rsidR="00A00354" w:rsidRPr="00B4147F" w:rsidRDefault="00A00354" w:rsidP="00B4147F">
            <w:pPr>
              <w:pStyle w:val="table"/>
              <w:jc w:val="center"/>
              <w:rPr>
                <w:sz w:val="36"/>
                <w:szCs w:val="36"/>
              </w:rPr>
            </w:pP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Watertight separation of redundant groups.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464</w:t>
            </w:r>
          </w:p>
        </w:tc>
        <w:tc>
          <w:tcPr>
            <w:tcW w:w="1306" w:type="dxa"/>
            <w:shd w:val="clear" w:color="auto" w:fill="auto"/>
            <w:vAlign w:val="center"/>
            <w:hideMark/>
          </w:tcPr>
          <w:p w:rsidR="00A00354" w:rsidRPr="00B4147F" w:rsidRDefault="00A00354" w:rsidP="00B4147F">
            <w:pPr>
              <w:pStyle w:val="table"/>
              <w:jc w:val="center"/>
              <w:rPr>
                <w:sz w:val="36"/>
                <w:szCs w:val="36"/>
              </w:rPr>
            </w:pP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Studies</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Protection philosophy.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Reference to load balance.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Reference to selectivity / coordination study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val="restart"/>
            <w:shd w:val="clear" w:color="auto" w:fill="auto"/>
            <w:vAlign w:val="center"/>
            <w:hideMark/>
          </w:tcPr>
          <w:p w:rsidR="00A00354" w:rsidRPr="00B4147F" w:rsidRDefault="00A00354" w:rsidP="00413A2A">
            <w:pPr>
              <w:pStyle w:val="table"/>
              <w:jc w:val="center"/>
              <w:rPr>
                <w:sz w:val="18"/>
                <w:szCs w:val="18"/>
              </w:rPr>
            </w:pPr>
            <w:r w:rsidRPr="00B4147F">
              <w:rPr>
                <w:sz w:val="18"/>
                <w:szCs w:val="18"/>
              </w:rPr>
              <w:t>Power Distribution</w:t>
            </w:r>
          </w:p>
        </w:tc>
        <w:tc>
          <w:tcPr>
            <w:tcW w:w="1470" w:type="dxa"/>
            <w:vMerge w:val="restart"/>
            <w:shd w:val="clear" w:color="auto" w:fill="auto"/>
            <w:vAlign w:val="center"/>
            <w:hideMark/>
          </w:tcPr>
          <w:p w:rsidR="00A00354" w:rsidRPr="00B4147F" w:rsidRDefault="00A00354" w:rsidP="00B4147F">
            <w:pPr>
              <w:pStyle w:val="table"/>
              <w:rPr>
                <w:sz w:val="18"/>
                <w:szCs w:val="18"/>
              </w:rPr>
            </w:pPr>
            <w:r w:rsidRPr="00B4147F">
              <w:rPr>
                <w:sz w:val="18"/>
                <w:szCs w:val="18"/>
              </w:rPr>
              <w:t>Studies</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Reference to harmonics study in intact and post WCF of harmonic control features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144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Reference to transient stability study showing effects of WC short circuit, effects of crash sync of generators and switchboard, connection of a stopped generator </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469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Reference to short circuit and earth fault test of main switchboards on DP.</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restart"/>
            <w:shd w:val="clear" w:color="auto" w:fill="auto"/>
            <w:vAlign w:val="center"/>
            <w:hideMark/>
          </w:tcPr>
          <w:p w:rsidR="00A00354" w:rsidRPr="00B4147F" w:rsidRDefault="00A00354" w:rsidP="00B4147F">
            <w:pPr>
              <w:pStyle w:val="table"/>
              <w:rPr>
                <w:sz w:val="18"/>
                <w:szCs w:val="18"/>
              </w:rPr>
            </w:pPr>
            <w:r w:rsidRPr="00B4147F">
              <w:rPr>
                <w:sz w:val="18"/>
                <w:szCs w:val="18"/>
              </w:rPr>
              <w:t>Interlocks and Protection</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Interlocks and </w:t>
            </w:r>
            <w:proofErr w:type="spellStart"/>
            <w:r w:rsidRPr="00B4147F">
              <w:rPr>
                <w:sz w:val="18"/>
                <w:szCs w:val="18"/>
              </w:rPr>
              <w:t>intertrips</w:t>
            </w:r>
            <w:proofErr w:type="spellEnd"/>
            <w:r w:rsidRPr="00B4147F">
              <w:rPr>
                <w:sz w:val="18"/>
                <w:szCs w:val="18"/>
              </w:rPr>
              <w:t xml:space="preserve"> – crossing redundant groups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Short circuit protection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Earth fault protection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Motor starting and protection</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72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Distribution</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Concept and Philosophy</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List MCCs and distribution boards &amp; tables of DP related consumers.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Power for switchboard controls.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Power for spring winders from where?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336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UPSs for VMS and DP control systems- analysis confirm the type of UPS e.g. double conversion or line interactive type. If line interactive the analysis investigates the potential for switching transients to pass through this type of UPS. Bypass arrangements reviewed and alarms for ‘bypass selected’ – normal and alternative supplies. Means to prevent transfer of faults. Alarms for on-batteries and battery disconnected confirmed.</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Power Distribution</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Concept and Philosophy</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Maintaining DP ready signal during switching of transferable thrusters.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479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Transformer cooling fan supplies.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Emergency generator starting.</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Shore power interlocks and inter trips.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Back feeding from emergency generator.</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Protection against primary to secondary faults in service transformers.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Pre-magnetising systems – effects of failure to operate, effects of spurious operation. </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Consumers on deck fed from DP switchboards.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val="restart"/>
            <w:shd w:val="clear" w:color="auto" w:fill="auto"/>
            <w:vAlign w:val="center"/>
            <w:hideMark/>
          </w:tcPr>
          <w:p w:rsidR="00A00354" w:rsidRPr="00B4147F" w:rsidRDefault="00A00354" w:rsidP="00A00354">
            <w:pPr>
              <w:pStyle w:val="table"/>
              <w:keepNext/>
              <w:jc w:val="center"/>
              <w:rPr>
                <w:sz w:val="18"/>
                <w:szCs w:val="18"/>
              </w:rPr>
            </w:pPr>
            <w:r w:rsidRPr="00B4147F">
              <w:rPr>
                <w:sz w:val="18"/>
                <w:szCs w:val="18"/>
              </w:rPr>
              <w:t>Power Distribution</w:t>
            </w:r>
          </w:p>
        </w:tc>
        <w:tc>
          <w:tcPr>
            <w:tcW w:w="1470" w:type="dxa"/>
            <w:vMerge w:val="restart"/>
            <w:shd w:val="clear" w:color="auto" w:fill="auto"/>
            <w:vAlign w:val="center"/>
            <w:hideMark/>
          </w:tcPr>
          <w:p w:rsidR="00A00354" w:rsidRPr="00B4147F" w:rsidRDefault="00A00354" w:rsidP="00A00354">
            <w:pPr>
              <w:pStyle w:val="table"/>
              <w:keepNext/>
              <w:jc w:val="center"/>
              <w:rPr>
                <w:sz w:val="18"/>
                <w:szCs w:val="18"/>
              </w:rPr>
            </w:pPr>
            <w:r w:rsidRPr="00B4147F">
              <w:rPr>
                <w:sz w:val="18"/>
                <w:szCs w:val="18"/>
              </w:rPr>
              <w:t>Safety Systems</w:t>
            </w:r>
          </w:p>
        </w:tc>
        <w:tc>
          <w:tcPr>
            <w:tcW w:w="1964" w:type="dxa"/>
            <w:shd w:val="clear" w:color="auto" w:fill="auto"/>
            <w:vAlign w:val="center"/>
            <w:hideMark/>
          </w:tcPr>
          <w:p w:rsidR="00A00354" w:rsidRPr="00B4147F" w:rsidRDefault="00A00354" w:rsidP="00A00354">
            <w:pPr>
              <w:pStyle w:val="table"/>
              <w:keepNext/>
              <w:rPr>
                <w:sz w:val="18"/>
                <w:szCs w:val="18"/>
              </w:rPr>
            </w:pPr>
            <w:r w:rsidRPr="00B4147F">
              <w:rPr>
                <w:sz w:val="18"/>
                <w:szCs w:val="18"/>
              </w:rPr>
              <w:t>Interface to ESD.</w:t>
            </w:r>
          </w:p>
        </w:tc>
        <w:tc>
          <w:tcPr>
            <w:tcW w:w="605" w:type="dxa"/>
            <w:shd w:val="clear" w:color="auto" w:fill="auto"/>
            <w:vAlign w:val="center"/>
            <w:hideMark/>
          </w:tcPr>
          <w:p w:rsidR="00A00354" w:rsidRPr="00B4147F" w:rsidRDefault="00A00354" w:rsidP="00A00354">
            <w:pPr>
              <w:pStyle w:val="table"/>
              <w:keepNext/>
              <w:jc w:val="center"/>
              <w:rPr>
                <w:sz w:val="18"/>
                <w:szCs w:val="18"/>
              </w:rPr>
            </w:pPr>
            <w:r w:rsidRPr="00B4147F">
              <w:rPr>
                <w:sz w:val="18"/>
                <w:szCs w:val="18"/>
              </w:rPr>
              <w:t>487</w:t>
            </w:r>
          </w:p>
        </w:tc>
        <w:tc>
          <w:tcPr>
            <w:tcW w:w="1306" w:type="dxa"/>
            <w:shd w:val="clear" w:color="auto" w:fill="auto"/>
            <w:vAlign w:val="center"/>
            <w:hideMark/>
          </w:tcPr>
          <w:p w:rsidR="00A00354" w:rsidRPr="00B4147F" w:rsidRDefault="00A00354" w:rsidP="00A00354">
            <w:pPr>
              <w:pStyle w:val="table"/>
              <w:keepNext/>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A00354">
            <w:pPr>
              <w:pStyle w:val="table"/>
              <w:keepNext/>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A00354">
            <w:pPr>
              <w:pStyle w:val="table"/>
              <w:keepNext/>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A00354">
            <w:pPr>
              <w:pStyle w:val="table"/>
              <w:keepNext/>
              <w:jc w:val="center"/>
              <w:rPr>
                <w:sz w:val="36"/>
                <w:szCs w:val="36"/>
              </w:rPr>
            </w:pPr>
          </w:p>
        </w:tc>
        <w:tc>
          <w:tcPr>
            <w:tcW w:w="1384" w:type="dxa"/>
            <w:shd w:val="clear" w:color="auto" w:fill="auto"/>
            <w:vAlign w:val="center"/>
            <w:hideMark/>
          </w:tcPr>
          <w:p w:rsidR="00A00354" w:rsidRPr="00B4147F" w:rsidRDefault="00A00354" w:rsidP="00A00354">
            <w:pPr>
              <w:pStyle w:val="table"/>
              <w:keepNext/>
              <w:rPr>
                <w:sz w:val="18"/>
                <w:szCs w:val="18"/>
              </w:rPr>
            </w:pPr>
            <w:r w:rsidRPr="00B4147F">
              <w:rPr>
                <w:sz w:val="18"/>
                <w:szCs w:val="18"/>
              </w:rPr>
              <w:t> </w:t>
            </w:r>
          </w:p>
        </w:tc>
        <w:tc>
          <w:tcPr>
            <w:tcW w:w="1419" w:type="dxa"/>
            <w:shd w:val="clear" w:color="auto" w:fill="auto"/>
            <w:vAlign w:val="center"/>
            <w:hideMark/>
          </w:tcPr>
          <w:p w:rsidR="00A00354" w:rsidRPr="00B4147F" w:rsidRDefault="00A00354" w:rsidP="00A00354">
            <w:pPr>
              <w:pStyle w:val="table"/>
              <w:keepNext/>
              <w:rPr>
                <w:sz w:val="18"/>
                <w:szCs w:val="18"/>
              </w:rPr>
            </w:pPr>
            <w:r w:rsidRPr="00B4147F">
              <w:rPr>
                <w:sz w:val="18"/>
                <w:szCs w:val="18"/>
              </w:rPr>
              <w:t> </w:t>
            </w:r>
          </w:p>
        </w:tc>
        <w:tc>
          <w:tcPr>
            <w:tcW w:w="1442" w:type="dxa"/>
            <w:shd w:val="clear" w:color="auto" w:fill="auto"/>
            <w:vAlign w:val="center"/>
            <w:hideMark/>
          </w:tcPr>
          <w:p w:rsidR="00A00354" w:rsidRPr="00B4147F" w:rsidRDefault="00A00354" w:rsidP="00A00354">
            <w:pPr>
              <w:pStyle w:val="table"/>
              <w:keepNext/>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A00354">
            <w:pPr>
              <w:pStyle w:val="table"/>
              <w:jc w:val="center"/>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Interface to group emergency stops.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A00354">
            <w:pPr>
              <w:pStyle w:val="table"/>
              <w:jc w:val="center"/>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Interface to F&amp;G, Water mist etc.</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489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1440"/>
          <w:jc w:val="center"/>
        </w:trPr>
        <w:tc>
          <w:tcPr>
            <w:tcW w:w="1267" w:type="dxa"/>
            <w:vMerge/>
            <w:shd w:val="clear" w:color="auto" w:fill="auto"/>
            <w:vAlign w:val="center"/>
            <w:hideMark/>
          </w:tcPr>
          <w:p w:rsidR="00A00354" w:rsidRPr="00B4147F" w:rsidRDefault="00A00354" w:rsidP="00A00354">
            <w:pPr>
              <w:pStyle w:val="table"/>
              <w:jc w:val="center"/>
              <w:rPr>
                <w:sz w:val="18"/>
                <w:szCs w:val="18"/>
              </w:rPr>
            </w:pP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Concept and Philosophy</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Commonality created by colocation of industrial consumers for DP Class 3 – effects of fire and flooding – voltage dips on all redundant power systems for &gt; WCFDI.</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490</w:t>
            </w:r>
          </w:p>
        </w:tc>
        <w:tc>
          <w:tcPr>
            <w:tcW w:w="1306" w:type="dxa"/>
            <w:shd w:val="clear" w:color="auto" w:fill="auto"/>
            <w:vAlign w:val="center"/>
            <w:hideMark/>
          </w:tcPr>
          <w:p w:rsidR="00A00354" w:rsidRPr="00B4147F" w:rsidRDefault="00A00354" w:rsidP="00B4147F">
            <w:pPr>
              <w:pStyle w:val="table"/>
              <w:jc w:val="center"/>
              <w:rPr>
                <w:sz w:val="36"/>
                <w:szCs w:val="36"/>
              </w:rPr>
            </w:pP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96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Effects of fire and flooding on protection coordination – multiple fault paths – sequential voltage dips. </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491</w:t>
            </w:r>
          </w:p>
        </w:tc>
        <w:tc>
          <w:tcPr>
            <w:tcW w:w="1306" w:type="dxa"/>
            <w:shd w:val="clear" w:color="auto" w:fill="auto"/>
            <w:vAlign w:val="center"/>
            <w:hideMark/>
          </w:tcPr>
          <w:p w:rsidR="00A00354" w:rsidRPr="00B4147F" w:rsidRDefault="00A00354" w:rsidP="00B4147F">
            <w:pPr>
              <w:pStyle w:val="table"/>
              <w:jc w:val="center"/>
              <w:rPr>
                <w:sz w:val="36"/>
                <w:szCs w:val="36"/>
              </w:rPr>
            </w:pPr>
          </w:p>
        </w:tc>
        <w:tc>
          <w:tcPr>
            <w:tcW w:w="1329" w:type="dxa"/>
            <w:shd w:val="clear" w:color="auto" w:fill="auto"/>
            <w:vAlign w:val="center"/>
            <w:hideMark/>
          </w:tcPr>
          <w:p w:rsidR="00A00354" w:rsidRPr="00B4147F" w:rsidRDefault="00A00354" w:rsidP="00B4147F">
            <w:pPr>
              <w:pStyle w:val="table"/>
              <w:jc w:val="center"/>
              <w:rPr>
                <w:sz w:val="36"/>
                <w:szCs w:val="36"/>
              </w:rPr>
            </w:pP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vAlign w:val="center"/>
            <w:hideMark/>
          </w:tcPr>
          <w:p w:rsidR="00A00354" w:rsidRPr="00B4147F" w:rsidRDefault="00A00354" w:rsidP="00B4147F">
            <w:pPr>
              <w:pStyle w:val="table"/>
              <w:rPr>
                <w:sz w:val="18"/>
                <w:szCs w:val="18"/>
              </w:rPr>
            </w:pPr>
          </w:p>
        </w:tc>
        <w:tc>
          <w:tcPr>
            <w:tcW w:w="1470" w:type="dxa"/>
            <w:vMerge/>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Cable routes for DP Class 3 and high risk areas for DP Class 2.</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120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Main Propellers</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Role of main propellers in redundancy concept – system drawings showing all interfaces and services upon which the propulsion train depends.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65"/>
          <w:jc w:val="center"/>
        </w:trPr>
        <w:tc>
          <w:tcPr>
            <w:tcW w:w="1267" w:type="dxa"/>
            <w:vMerge/>
            <w:vAlign w:val="center"/>
            <w:hideMark/>
          </w:tcPr>
          <w:p w:rsidR="00A00354" w:rsidRPr="00B4147F" w:rsidRDefault="00A00354" w:rsidP="00A00354">
            <w:pPr>
              <w:pStyle w:val="table"/>
              <w:jc w:val="center"/>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Drawing reference.</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720"/>
          <w:jc w:val="center"/>
        </w:trPr>
        <w:tc>
          <w:tcPr>
            <w:tcW w:w="1267" w:type="dxa"/>
            <w:vMerge/>
            <w:vAlign w:val="center"/>
            <w:hideMark/>
          </w:tcPr>
          <w:p w:rsidR="00A00354" w:rsidRPr="00B4147F" w:rsidRDefault="00A00354" w:rsidP="00A00354">
            <w:pPr>
              <w:pStyle w:val="table"/>
              <w:jc w:val="center"/>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Gearbox – common to more than one redundant group – shaft generators on PTO etc.</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vAlign w:val="center"/>
            <w:hideMark/>
          </w:tcPr>
          <w:p w:rsidR="00A00354" w:rsidRPr="00B4147F" w:rsidRDefault="00A00354" w:rsidP="00A00354">
            <w:pPr>
              <w:pStyle w:val="table"/>
              <w:jc w:val="center"/>
              <w:rPr>
                <w:sz w:val="18"/>
                <w:szCs w:val="18"/>
              </w:rPr>
            </w:pPr>
          </w:p>
        </w:tc>
        <w:tc>
          <w:tcPr>
            <w:tcW w:w="1470" w:type="dxa"/>
            <w:vMerge/>
            <w:vAlign w:val="center"/>
            <w:hideMark/>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Clutch – Failure modes on loss of power and signal.</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720"/>
          <w:jc w:val="center"/>
        </w:trPr>
        <w:tc>
          <w:tcPr>
            <w:tcW w:w="1267" w:type="dxa"/>
            <w:vMerge/>
            <w:shd w:val="clear" w:color="auto" w:fill="auto"/>
            <w:vAlign w:val="center"/>
          </w:tcPr>
          <w:p w:rsidR="00A00354" w:rsidRPr="00B4147F" w:rsidRDefault="00A00354" w:rsidP="00A00354">
            <w:pPr>
              <w:pStyle w:val="table"/>
              <w:jc w:val="center"/>
              <w:rPr>
                <w:sz w:val="18"/>
                <w:szCs w:val="18"/>
              </w:rPr>
            </w:pPr>
          </w:p>
        </w:tc>
        <w:tc>
          <w:tcPr>
            <w:tcW w:w="1470" w:type="dxa"/>
            <w:vMerge/>
            <w:shd w:val="clear" w:color="auto" w:fill="auto"/>
            <w:vAlign w:val="center"/>
          </w:tcPr>
          <w:p w:rsidR="00A00354" w:rsidRPr="00B4147F" w:rsidRDefault="00A00354" w:rsidP="00A00354">
            <w:pPr>
              <w:pStyle w:val="table"/>
              <w:jc w:val="center"/>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CPP – Failure modes on loss of power and signal command / feedback.</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96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Speed control – failure modes on loss of command / feedback – signal and ground – earth fault / short circuit / open circuit.</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498</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Interaction of variable speed control.</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499</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A00354" w:rsidRPr="00B4147F" w:rsidRDefault="00A00354" w:rsidP="00A00354">
            <w:pPr>
              <w:pStyle w:val="table"/>
              <w:jc w:val="center"/>
              <w:rPr>
                <w:sz w:val="18"/>
                <w:szCs w:val="18"/>
              </w:rPr>
            </w:pPr>
            <w:r w:rsidRPr="00B4147F">
              <w:rPr>
                <w:sz w:val="18"/>
                <w:szCs w:val="18"/>
              </w:rPr>
              <w:t>Main Propellers</w:t>
            </w: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Power supplies, main, auxiliary and backup.</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500</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Pumps from main supply, from emergency supplies.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501</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Hydraulics – Effect of loss of pressure (loss of ready?)</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502</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Lube oil – Can prop run without forced circulation. </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503</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120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Cooling as part of marine auxiliary systems for other thrusters? Or shared with service transformers in some cases – Failure effects.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504</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5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Operating modes.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505</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5F45D3">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 xml:space="preserve">Failure to </w:t>
            </w:r>
            <w:proofErr w:type="gramStart"/>
            <w:r w:rsidRPr="00B4147F">
              <w:rPr>
                <w:sz w:val="18"/>
                <w:szCs w:val="18"/>
              </w:rPr>
              <w:t>ahead</w:t>
            </w:r>
            <w:proofErr w:type="gramEnd"/>
            <w:r w:rsidRPr="00B4147F">
              <w:rPr>
                <w:sz w:val="18"/>
                <w:szCs w:val="18"/>
              </w:rPr>
              <w:t xml:space="preserve"> condition for main Class.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506</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A00354" w:rsidRPr="00B4147F" w:rsidTr="00A00354">
        <w:trPr>
          <w:cantSplit/>
          <w:trHeight w:val="480"/>
          <w:jc w:val="center"/>
        </w:trPr>
        <w:tc>
          <w:tcPr>
            <w:tcW w:w="1267" w:type="dxa"/>
            <w:vMerge/>
            <w:shd w:val="clear" w:color="auto" w:fill="auto"/>
            <w:vAlign w:val="center"/>
            <w:hideMark/>
          </w:tcPr>
          <w:p w:rsidR="00A00354" w:rsidRPr="00B4147F" w:rsidRDefault="00A00354" w:rsidP="00B4147F">
            <w:pPr>
              <w:pStyle w:val="table"/>
              <w:rPr>
                <w:sz w:val="18"/>
                <w:szCs w:val="18"/>
              </w:rPr>
            </w:pPr>
          </w:p>
        </w:tc>
        <w:tc>
          <w:tcPr>
            <w:tcW w:w="1470" w:type="dxa"/>
            <w:vMerge/>
            <w:shd w:val="clear" w:color="auto" w:fill="auto"/>
            <w:vAlign w:val="center"/>
            <w:hideMark/>
          </w:tcPr>
          <w:p w:rsidR="00A00354" w:rsidRPr="00B4147F" w:rsidRDefault="00A00354" w:rsidP="00B4147F">
            <w:pPr>
              <w:pStyle w:val="table"/>
              <w:rPr>
                <w:sz w:val="18"/>
                <w:szCs w:val="18"/>
              </w:rPr>
            </w:pPr>
          </w:p>
        </w:tc>
        <w:tc>
          <w:tcPr>
            <w:tcW w:w="1964" w:type="dxa"/>
            <w:shd w:val="clear" w:color="auto" w:fill="auto"/>
            <w:vAlign w:val="center"/>
            <w:hideMark/>
          </w:tcPr>
          <w:p w:rsidR="00A00354" w:rsidRPr="00B4147F" w:rsidRDefault="00A00354" w:rsidP="00B4147F">
            <w:pPr>
              <w:pStyle w:val="table"/>
              <w:rPr>
                <w:sz w:val="18"/>
                <w:szCs w:val="18"/>
              </w:rPr>
            </w:pPr>
            <w:r w:rsidRPr="00B4147F">
              <w:rPr>
                <w:sz w:val="18"/>
                <w:szCs w:val="18"/>
              </w:rPr>
              <w:t>Control stations, alternative controls.</w:t>
            </w:r>
          </w:p>
        </w:tc>
        <w:tc>
          <w:tcPr>
            <w:tcW w:w="605" w:type="dxa"/>
            <w:shd w:val="clear" w:color="auto" w:fill="auto"/>
            <w:vAlign w:val="center"/>
            <w:hideMark/>
          </w:tcPr>
          <w:p w:rsidR="00A00354" w:rsidRPr="00B4147F" w:rsidRDefault="00A00354" w:rsidP="00B4147F">
            <w:pPr>
              <w:pStyle w:val="table"/>
              <w:jc w:val="center"/>
              <w:rPr>
                <w:sz w:val="18"/>
                <w:szCs w:val="18"/>
              </w:rPr>
            </w:pPr>
            <w:r w:rsidRPr="00B4147F">
              <w:rPr>
                <w:sz w:val="18"/>
                <w:szCs w:val="18"/>
              </w:rPr>
              <w:t>507</w:t>
            </w:r>
          </w:p>
        </w:tc>
        <w:tc>
          <w:tcPr>
            <w:tcW w:w="1306"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A00354" w:rsidRPr="00B4147F" w:rsidRDefault="00A00354"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A00354" w:rsidRPr="00B4147F" w:rsidRDefault="00A00354" w:rsidP="00B4147F">
            <w:pPr>
              <w:pStyle w:val="table"/>
              <w:jc w:val="center"/>
              <w:rPr>
                <w:sz w:val="36"/>
                <w:szCs w:val="36"/>
              </w:rPr>
            </w:pPr>
          </w:p>
        </w:tc>
        <w:tc>
          <w:tcPr>
            <w:tcW w:w="1384"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19"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c>
          <w:tcPr>
            <w:tcW w:w="1442" w:type="dxa"/>
            <w:shd w:val="clear" w:color="auto" w:fill="auto"/>
            <w:vAlign w:val="center"/>
            <w:hideMark/>
          </w:tcPr>
          <w:p w:rsidR="00A00354" w:rsidRPr="00B4147F" w:rsidRDefault="00A00354" w:rsidP="00B4147F">
            <w:pPr>
              <w:pStyle w:val="table"/>
              <w:rPr>
                <w:sz w:val="18"/>
                <w:szCs w:val="18"/>
              </w:rPr>
            </w:pPr>
            <w:r w:rsidRPr="00B4147F">
              <w:rPr>
                <w:sz w:val="18"/>
                <w:szCs w:val="18"/>
              </w:rPr>
              <w:t> </w:t>
            </w:r>
          </w:p>
        </w:tc>
      </w:tr>
      <w:tr w:rsidR="00413A2A" w:rsidRPr="00B4147F" w:rsidTr="00A00354">
        <w:trPr>
          <w:cantSplit/>
          <w:trHeight w:val="48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Steering Gear</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power supplies main/alternative.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508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A00354">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DP ready signal requirements.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509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A00354">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Alarms.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A00354">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loop protection.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A00354">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Interface with rudder.</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Drawing reference.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Power supplies, main, auxiliary and backup – commonality introduced by using emergency switchboard.</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Pumps.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Hydraulics.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Cooling.</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bottom"/>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r>
      <w:tr w:rsidR="00413A2A" w:rsidRPr="00B4147F" w:rsidTr="00413A2A">
        <w:trPr>
          <w:cantSplit/>
          <w:trHeight w:val="450"/>
          <w:jc w:val="center"/>
        </w:trPr>
        <w:tc>
          <w:tcPr>
            <w:tcW w:w="1267" w:type="dxa"/>
            <w:vMerge/>
            <w:shd w:val="clear" w:color="auto" w:fill="auto"/>
            <w:vAlign w:val="center"/>
          </w:tcPr>
          <w:p w:rsidR="00413A2A" w:rsidRPr="00B4147F" w:rsidRDefault="00413A2A" w:rsidP="00A00354">
            <w:pPr>
              <w:pStyle w:val="table"/>
              <w:rPr>
                <w:sz w:val="18"/>
                <w:szCs w:val="18"/>
              </w:rPr>
            </w:pPr>
          </w:p>
        </w:tc>
        <w:tc>
          <w:tcPr>
            <w:tcW w:w="1470" w:type="dxa"/>
            <w:vMerge/>
            <w:shd w:val="clear" w:color="auto" w:fill="auto"/>
            <w:vAlign w:val="center"/>
          </w:tcPr>
          <w:p w:rsidR="00413A2A" w:rsidRPr="00B4147F" w:rsidRDefault="00413A2A" w:rsidP="00A00354">
            <w:pPr>
              <w:pStyle w:val="table"/>
              <w:rPr>
                <w:sz w:val="18"/>
                <w:szCs w:val="18"/>
              </w:rPr>
            </w:pPr>
          </w:p>
        </w:tc>
        <w:tc>
          <w:tcPr>
            <w:tcW w:w="1964" w:type="dxa"/>
            <w:shd w:val="clear" w:color="auto" w:fill="auto"/>
            <w:vAlign w:val="center"/>
            <w:hideMark/>
          </w:tcPr>
          <w:p w:rsidR="00413A2A" w:rsidRPr="00B4147F" w:rsidRDefault="00413A2A" w:rsidP="00A00354">
            <w:pPr>
              <w:pStyle w:val="table"/>
              <w:rPr>
                <w:sz w:val="18"/>
                <w:szCs w:val="18"/>
              </w:rPr>
            </w:pPr>
            <w:r w:rsidRPr="00B4147F">
              <w:rPr>
                <w:sz w:val="18"/>
                <w:szCs w:val="18"/>
              </w:rPr>
              <w:t>Operating modes.</w:t>
            </w:r>
          </w:p>
        </w:tc>
        <w:tc>
          <w:tcPr>
            <w:tcW w:w="605" w:type="dxa"/>
            <w:shd w:val="clear" w:color="auto" w:fill="auto"/>
            <w:vAlign w:val="center"/>
            <w:hideMark/>
          </w:tcPr>
          <w:p w:rsidR="00413A2A" w:rsidRPr="00B4147F" w:rsidRDefault="00413A2A" w:rsidP="00A00354">
            <w:pPr>
              <w:pStyle w:val="table"/>
              <w:jc w:val="center"/>
              <w:rPr>
                <w:sz w:val="18"/>
                <w:szCs w:val="18"/>
              </w:rPr>
            </w:pPr>
            <w:r w:rsidRPr="00B4147F">
              <w:rPr>
                <w:sz w:val="18"/>
                <w:szCs w:val="18"/>
              </w:rPr>
              <w:t>518</w:t>
            </w:r>
          </w:p>
        </w:tc>
        <w:tc>
          <w:tcPr>
            <w:tcW w:w="1306" w:type="dxa"/>
            <w:shd w:val="clear" w:color="auto" w:fill="auto"/>
            <w:vAlign w:val="center"/>
            <w:hideMark/>
          </w:tcPr>
          <w:p w:rsidR="00413A2A" w:rsidRPr="00B4147F" w:rsidRDefault="00413A2A" w:rsidP="00A00354">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A00354">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A00354">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A00354">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A00354">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A00354">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A00354">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Steering Gear</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Defaults, especially on loss of propulsion.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519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stations, alternative controls.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Alternative controls.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Emergency controls.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power supplies.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Ready signal requirements.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loop protection.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Angle indication.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Mechanically linked rudders on twin screw vessels.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Failure modes including to 'hard over'.</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bottom"/>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High lift rudders for DP.</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529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Alarms.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65"/>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Tunnel and Azimuth Thrusters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Drawing reference.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Location – drawing? – Plan view showing thruster locations and association with each redundant machinery group.</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Type FPP, CPP, Tunnel, Azimuth, </w:t>
            </w:r>
            <w:proofErr w:type="spellStart"/>
            <w:r w:rsidRPr="00B4147F">
              <w:rPr>
                <w:sz w:val="18"/>
                <w:szCs w:val="18"/>
              </w:rPr>
              <w:t>Combinator</w:t>
            </w:r>
            <w:proofErr w:type="spellEnd"/>
            <w:r w:rsidRPr="00B4147F">
              <w:rPr>
                <w:sz w:val="18"/>
                <w:szCs w:val="18"/>
              </w:rPr>
              <w:t xml:space="preserve">, </w:t>
            </w:r>
            <w:proofErr w:type="spellStart"/>
            <w:r w:rsidRPr="00B4147F">
              <w:rPr>
                <w:sz w:val="18"/>
                <w:szCs w:val="18"/>
              </w:rPr>
              <w:t>Voith</w:t>
            </w:r>
            <w:proofErr w:type="spellEnd"/>
            <w:r w:rsidRPr="00B4147F">
              <w:rPr>
                <w:sz w:val="18"/>
                <w:szCs w:val="18"/>
              </w:rPr>
              <w:t xml:space="preserve"> Schneider, etc.</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Specification – Thrust / Power curve presented.</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20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Prime movers – Motors, diesel engines? Interlocks and start / run permissive – any commonality introduced by this discussed?</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Main power – Interlocks – drive controls CB? Estop independent of thruster control system?</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Tunnel and Azimuth Thrusters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System drawings showing all thruster auxiliary services and their interfaces to other systems.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Gearbox- services, lubrication, sealing air pressure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Clutch – Failure modes on loss of power and signal open?</w:t>
            </w:r>
            <w:r w:rsidRPr="00B4147F">
              <w:rPr>
                <w:sz w:val="18"/>
                <w:szCs w:val="18"/>
              </w:rPr>
              <w:br/>
              <w:t>Slipping clutch for direct drive, pulsed clutch?</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539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CPP- Failure mode to full pitch on loss of hydraulic pressure?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Speed/torque control – means of transferring between the two modes – Failure modes and effects of control loops.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Interaction of variable speed control – Does thrust drop while thruster is rotating in azimuth?</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Tunnel and Azimuth Thrusters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Power supplies, main, auxiliary and backup</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Pumps – duty standby? – What triggers C/O?</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Hydraulics – effect of loss of pressure?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Lube oil – Operation without forced lubrication?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Cooling – commonality with other systems?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stations, alternative controls on field stations etc.</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power supplies main/alternative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549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DP ready signal requirements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Barred zones – Does analysis confirm zones deactivate when thruster is deselected?</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Tunnel and Azimuth Thrusters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Mode selection switches – NFU controls – effects of fire and flooding on same for DP Class 3?</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Rate of turning – 2 RPM?</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Ramp rate 0 to 100% thrust &lt; 30s.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Thruster control modes.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Azimuth Thrusters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Drawing reference.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Power supplies, main, auxiliary and backup.</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Pumps.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Hydraulics.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559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Cooling.</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stations.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Alternative controls.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285"/>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Propellers and Steering Gear</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Azimuth Thrusters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Emergency controls.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power supplies.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DP ready signal requirements.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Control loop protection.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Angle indication.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Alarms.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Azimuth control loops – Failure modes.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569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5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Vessel Management System</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General</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Drawing reference.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50"/>
          <w:jc w:val="center"/>
        </w:trPr>
        <w:tc>
          <w:tcPr>
            <w:tcW w:w="1267" w:type="dxa"/>
            <w:vMerge/>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General description.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50"/>
          <w:jc w:val="center"/>
        </w:trPr>
        <w:tc>
          <w:tcPr>
            <w:tcW w:w="1267" w:type="dxa"/>
            <w:vMerge/>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System architecture.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tcPr>
          <w:p w:rsidR="00413A2A" w:rsidRPr="00B4147F" w:rsidRDefault="00413A2A" w:rsidP="00B4147F">
            <w:pPr>
              <w:pStyle w:val="table"/>
              <w:rPr>
                <w:sz w:val="18"/>
                <w:szCs w:val="18"/>
              </w:rPr>
            </w:pPr>
          </w:p>
        </w:tc>
        <w:tc>
          <w:tcPr>
            <w:tcW w:w="1470" w:type="dxa"/>
            <w:vMerge/>
            <w:shd w:val="clear" w:color="auto" w:fill="auto"/>
            <w:vAlign w:val="center"/>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Redundancy concept.</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System segregation.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System independence and duplication.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Vessel Management System</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General</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Switching and protective functions.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Common mode failures.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Hidden failures.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Multiple independent failures.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579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Operator error.</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Switchboard PLC </w:t>
            </w:r>
            <w:proofErr w:type="spellStart"/>
            <w:r w:rsidRPr="00B4147F">
              <w:rPr>
                <w:sz w:val="18"/>
                <w:szCs w:val="18"/>
              </w:rPr>
              <w:t>Comms</w:t>
            </w:r>
            <w:proofErr w:type="spellEnd"/>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Reaction of engines to PLC failures.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sz w:val="36"/>
                <w:szCs w:val="36"/>
              </w:rPr>
            </w:pP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Air Conditioning</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Component susceptibility to overheating.</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413A2A">
            <w:pPr>
              <w:pStyle w:val="table"/>
              <w:jc w:val="center"/>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Provision of A/C redundancy.</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413A2A">
            <w:pPr>
              <w:pStyle w:val="table"/>
              <w:jc w:val="center"/>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Alarms for temperature increase / A/C failure.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Network Topology and Redundancy 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Description of vessel management system and redundancy concept.</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Vessel Management System</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Network Topology and Redundancy 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Type and location of all switchboards DBs etc. for DP Class 3.</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587</w:t>
            </w:r>
          </w:p>
        </w:tc>
        <w:tc>
          <w:tcPr>
            <w:tcW w:w="1306" w:type="dxa"/>
            <w:shd w:val="clear" w:color="auto" w:fill="auto"/>
            <w:vAlign w:val="center"/>
            <w:hideMark/>
          </w:tcPr>
          <w:p w:rsidR="00413A2A" w:rsidRPr="00B4147F" w:rsidRDefault="00413A2A" w:rsidP="00B4147F">
            <w:pPr>
              <w:pStyle w:val="table"/>
              <w:jc w:val="center"/>
              <w:rPr>
                <w:sz w:val="36"/>
                <w:szCs w:val="36"/>
              </w:rPr>
            </w:pPr>
          </w:p>
        </w:tc>
        <w:tc>
          <w:tcPr>
            <w:tcW w:w="1329" w:type="dxa"/>
            <w:shd w:val="clear" w:color="auto" w:fill="auto"/>
            <w:vAlign w:val="center"/>
            <w:hideMark/>
          </w:tcPr>
          <w:p w:rsidR="00413A2A" w:rsidRPr="00B4147F" w:rsidRDefault="00413A2A" w:rsidP="00B4147F">
            <w:pPr>
              <w:pStyle w:val="table"/>
              <w:jc w:val="center"/>
              <w:rPr>
                <w:sz w:val="36"/>
                <w:szCs w:val="36"/>
              </w:rPr>
            </w:pP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Thruster control modes – bias, fixed, variable.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Type and location of all hubs, switches, field stations, operator stations etc. for DP Class 3.</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589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20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Analysis identifies assignment of field stations and their UPS power supplies to thrusters and confirms they support surge sway and yaw in intact and post WCF.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20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assignment of field stations and their UPS power supplies generators and switchboards and confirms the arrangement support the WCFDI.</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44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Vessel Management System</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Network Topology and Redundancy 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assignment of field stations and their UPS power supplies to marine auxiliary systems and confirms it introduces no unacceptable commonality.</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44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assignment of field stations and their UPS power supplies to ESD and F&amp;G systems and confirms it introduces no unacceptable commonality.</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Analysis identifies common points between redundant power systems?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all failure effects that can propagate from one redundant group to the other.</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Vessel Management System</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Network Topology and Redundancy 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Analysis identifies any protective functions upon which redundancy depends to prevent failure effects propagating.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599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44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Vessel Management System</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Network Topology and Redundancy 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There is a system drawing that identifies all DP related components, the redundant groups to which they belong and, and their interfaces to other systems.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The worst case failure for this system is clearly stated in relation to its effects on generators, thrusters, position and heading.</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Common mode failures – Network storms.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Capacity sufficient for intact and post WCF.</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Alarm to indicate hidden failures – Field stations, Ethernet cables, hubs, failure of one dual power supply.</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Vessel Management System</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Network Topology and Redundancy 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Virus protection.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Scan rates.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Remote access for diagnostics.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609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Reference to VMS vendor FMEA.</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8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Document reference with revision numbers.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80"/>
          <w:jc w:val="center"/>
        </w:trPr>
        <w:tc>
          <w:tcPr>
            <w:tcW w:w="1267" w:type="dxa"/>
            <w:vMerge/>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Reference to DP control system vendor FMEA.</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450"/>
          <w:jc w:val="center"/>
        </w:trPr>
        <w:tc>
          <w:tcPr>
            <w:tcW w:w="1267" w:type="dxa"/>
            <w:vMerge/>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Location for DP Class 3.</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613</w:t>
            </w:r>
          </w:p>
        </w:tc>
        <w:tc>
          <w:tcPr>
            <w:tcW w:w="1306" w:type="dxa"/>
            <w:shd w:val="clear" w:color="auto" w:fill="auto"/>
            <w:vAlign w:val="center"/>
            <w:hideMark/>
          </w:tcPr>
          <w:p w:rsidR="00413A2A" w:rsidRPr="00B4147F" w:rsidRDefault="00413A2A" w:rsidP="00B4147F">
            <w:pPr>
              <w:pStyle w:val="table"/>
              <w:jc w:val="center"/>
              <w:rPr>
                <w:sz w:val="36"/>
                <w:szCs w:val="36"/>
              </w:rPr>
            </w:pPr>
          </w:p>
        </w:tc>
        <w:tc>
          <w:tcPr>
            <w:tcW w:w="1329" w:type="dxa"/>
            <w:shd w:val="clear" w:color="auto" w:fill="auto"/>
            <w:vAlign w:val="center"/>
            <w:hideMark/>
          </w:tcPr>
          <w:p w:rsidR="00413A2A" w:rsidRPr="00B4147F" w:rsidRDefault="00413A2A" w:rsidP="00B4147F">
            <w:pPr>
              <w:pStyle w:val="table"/>
              <w:jc w:val="center"/>
              <w:rPr>
                <w:sz w:val="36"/>
                <w:szCs w:val="36"/>
              </w:rPr>
            </w:pP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tcPr>
          <w:p w:rsidR="00413A2A" w:rsidRPr="00B4147F" w:rsidRDefault="00413A2A" w:rsidP="00B4147F">
            <w:pPr>
              <w:pStyle w:val="table"/>
              <w:rPr>
                <w:sz w:val="18"/>
                <w:szCs w:val="18"/>
              </w:rPr>
            </w:pPr>
          </w:p>
        </w:tc>
        <w:tc>
          <w:tcPr>
            <w:tcW w:w="1470" w:type="dxa"/>
            <w:vMerge/>
            <w:shd w:val="clear" w:color="auto" w:fill="auto"/>
            <w:vAlign w:val="center"/>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Manufacturer, type and model number of DP control system- duplex, triplex etc.</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Description of DP control systems and redundancy concept.</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Configuration for DP.</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redundant groups in DP control system.</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common points between redundant groups.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all failure effects that can propagate from one redundant group to the other.</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619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Analysis identified any protective functions upon which redundancy depends to prevent failure effects propagating.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any potential hidden failure that could defeat redundancy, including any alarms or standby redundancy.</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any internal common cause failures and the barriers employed to mitigate them.</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identifies any external common cause failure and the barriers used to mitigate them.</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The analysis identifies any configuration errors that could defeat redundancy and any barrier to prevent this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44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There is a system drawing that identifies all DP related components, the redundant groups to which they belong and, and their interfaces to other systems.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20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The worst case failure for the DP control system is clearly stated in relation to its effects on generators, thrusters, position and heading.</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There is a link to the proving trials program that confirms the findings of the FMEA.</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44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In DP control systems with an analogue interface to the thrusters the provision of interface modules / IO cards matches the overall split in the redundancy concept.</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44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Changeover switch between main and backup for DP Class 3 – all failure modes considered including effects of fire (and flooding if below damaged waterline).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629</w:t>
            </w:r>
          </w:p>
        </w:tc>
        <w:tc>
          <w:tcPr>
            <w:tcW w:w="1306" w:type="dxa"/>
            <w:shd w:val="clear" w:color="auto" w:fill="auto"/>
            <w:vAlign w:val="center"/>
            <w:hideMark/>
          </w:tcPr>
          <w:p w:rsidR="00413A2A" w:rsidRPr="00B4147F" w:rsidRDefault="00413A2A" w:rsidP="00B4147F">
            <w:pPr>
              <w:pStyle w:val="table"/>
              <w:jc w:val="center"/>
              <w:rPr>
                <w:sz w:val="36"/>
                <w:szCs w:val="36"/>
              </w:rPr>
            </w:pPr>
          </w:p>
        </w:tc>
        <w:tc>
          <w:tcPr>
            <w:tcW w:w="1329" w:type="dxa"/>
            <w:shd w:val="clear" w:color="auto" w:fill="auto"/>
            <w:vAlign w:val="center"/>
            <w:hideMark/>
          </w:tcPr>
          <w:p w:rsidR="00413A2A" w:rsidRPr="00B4147F" w:rsidRDefault="00413A2A" w:rsidP="00B4147F">
            <w:pPr>
              <w:pStyle w:val="table"/>
              <w:jc w:val="center"/>
              <w:rPr>
                <w:sz w:val="36"/>
                <w:szCs w:val="36"/>
              </w:rPr>
            </w:pP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proofErr w:type="gramStart"/>
            <w:r w:rsidRPr="00B4147F">
              <w:rPr>
                <w:sz w:val="18"/>
                <w:szCs w:val="18"/>
              </w:rPr>
              <w:t>Changeover switch</w:t>
            </w:r>
            <w:proofErr w:type="gramEnd"/>
            <w:r w:rsidRPr="00B4147F">
              <w:rPr>
                <w:sz w:val="18"/>
                <w:szCs w:val="18"/>
              </w:rPr>
              <w:t xml:space="preserve"> between DP and manual, IJS etc. – Failure modes.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confirms no single failure of the mode selection switch prevents manual control.</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tcPr>
          <w:p w:rsidR="00413A2A" w:rsidRPr="00B4147F" w:rsidRDefault="00413A2A" w:rsidP="00B4147F">
            <w:pPr>
              <w:pStyle w:val="table"/>
              <w:rPr>
                <w:sz w:val="18"/>
                <w:szCs w:val="18"/>
              </w:rPr>
            </w:pPr>
          </w:p>
        </w:tc>
        <w:tc>
          <w:tcPr>
            <w:tcW w:w="1470" w:type="dxa"/>
            <w:vMerge/>
            <w:shd w:val="clear" w:color="auto" w:fill="auto"/>
            <w:vAlign w:val="center"/>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confirms no single failure of the mode selector switch exceeds WCFDI.</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Concept</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discusses means to prevent inadvertent operation – double push or its successor.</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Drawing reference.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confirms at least three independent position reference systems based on two different principles.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confirms the reference systems are suitable for the vessel’s industrial mission</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Analysis confirms the worst case loss of reference systems leaves at least one operational (DNV), does not exceed one (ABS)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72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Independent joystick (IJS) – Failure modes and effect on DP system while in auto DP.</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20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shd w:val="clear" w:color="auto" w:fill="auto"/>
            <w:vAlign w:val="center"/>
            <w:hideMark/>
          </w:tcPr>
          <w:p w:rsidR="00413A2A" w:rsidRPr="00B4147F" w:rsidRDefault="00413A2A" w:rsidP="00413A2A">
            <w:pPr>
              <w:pStyle w:val="table"/>
              <w:jc w:val="center"/>
              <w:rPr>
                <w:sz w:val="18"/>
                <w:szCs w:val="18"/>
              </w:rPr>
            </w:pPr>
            <w:r w:rsidRPr="00B4147F">
              <w:rPr>
                <w:sz w:val="18"/>
                <w:szCs w:val="18"/>
              </w:rPr>
              <w:t>IJS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IJS – Analysis confirms independence of main DP control system, independent of VMS network, independent of DP power supply.</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639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200"/>
          <w:jc w:val="center"/>
        </w:trPr>
        <w:tc>
          <w:tcPr>
            <w:tcW w:w="1267" w:type="dxa"/>
            <w:vMerge/>
            <w:shd w:val="clear" w:color="auto" w:fill="auto"/>
            <w:vAlign w:val="center"/>
            <w:hideMark/>
          </w:tcPr>
          <w:p w:rsidR="00413A2A" w:rsidRPr="00B4147F" w:rsidRDefault="00413A2A" w:rsidP="00413A2A">
            <w:pPr>
              <w:pStyle w:val="table"/>
              <w:jc w:val="center"/>
              <w:rPr>
                <w:sz w:val="18"/>
                <w:szCs w:val="18"/>
              </w:rPr>
            </w:pPr>
          </w:p>
        </w:tc>
        <w:tc>
          <w:tcPr>
            <w:tcW w:w="1470" w:type="dxa"/>
            <w:shd w:val="clear" w:color="auto" w:fill="auto"/>
            <w:vAlign w:val="center"/>
            <w:hideMark/>
          </w:tcPr>
          <w:p w:rsidR="00413A2A" w:rsidRPr="00B4147F" w:rsidRDefault="00413A2A" w:rsidP="00413A2A">
            <w:pPr>
              <w:pStyle w:val="table"/>
              <w:jc w:val="center"/>
              <w:rPr>
                <w:sz w:val="18"/>
                <w:szCs w:val="18"/>
              </w:rPr>
            </w:pPr>
            <w:r w:rsidRPr="00B4147F">
              <w:rPr>
                <w:sz w:val="18"/>
                <w:szCs w:val="18"/>
              </w:rPr>
              <w:t>PMS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DP Thrust Limitation – discussed –failure modes effects of transducer and status contact failure – single bus philosophy for dual fed thrusters.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440"/>
          <w:jc w:val="center"/>
        </w:trPr>
        <w:tc>
          <w:tcPr>
            <w:tcW w:w="1267" w:type="dxa"/>
            <w:vMerge/>
            <w:shd w:val="clear" w:color="auto" w:fill="auto"/>
            <w:vAlign w:val="center"/>
            <w:hideMark/>
          </w:tcPr>
          <w:p w:rsidR="00413A2A" w:rsidRPr="00B4147F" w:rsidRDefault="00413A2A" w:rsidP="00413A2A">
            <w:pPr>
              <w:pStyle w:val="table"/>
              <w:jc w:val="center"/>
              <w:rPr>
                <w:sz w:val="18"/>
                <w:szCs w:val="18"/>
              </w:rPr>
            </w:pPr>
          </w:p>
        </w:tc>
        <w:tc>
          <w:tcPr>
            <w:tcW w:w="1470" w:type="dxa"/>
            <w:shd w:val="clear" w:color="auto" w:fill="auto"/>
            <w:vAlign w:val="center"/>
            <w:hideMark/>
          </w:tcPr>
          <w:p w:rsidR="00413A2A" w:rsidRPr="00B4147F" w:rsidRDefault="00413A2A" w:rsidP="00413A2A">
            <w:pPr>
              <w:pStyle w:val="table"/>
              <w:jc w:val="center"/>
              <w:rPr>
                <w:sz w:val="18"/>
                <w:szCs w:val="18"/>
              </w:rPr>
            </w:pPr>
            <w:r w:rsidRPr="00B4147F">
              <w:rPr>
                <w:sz w:val="18"/>
                <w:szCs w:val="18"/>
              </w:rPr>
              <w:t>Networks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Local Networks - Commonality in local networks from interface to I/O modules for gyro ready signal, thruster, thruster command and feedback ready signal etc. RS485 susceptible to jabber.</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sz w:val="36"/>
                <w:szCs w:val="36"/>
              </w:rPr>
            </w:pP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68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References and Sensors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Heading – Analysis confirms the provision of three gyros – common mode failures associated with common measurement principle addressed. Perhaps by spinning mass/ FOG combo.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20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Motion – Analysis confirms the provision of at least 3 MRUs – failure modes include inert state and false roll, pitch or heave? – Faulty telegram etc.</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680"/>
          <w:jc w:val="center"/>
        </w:trPr>
        <w:tc>
          <w:tcPr>
            <w:tcW w:w="1267" w:type="dxa"/>
            <w:vMerge/>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Wind sensors – Failure modes to high and low wind speed and erroneous direction. Common mode failures including icing, trace heating failure, common mode failure of ultrasonic wind sensors in rain.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336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References and Sensors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GNSS (Satnav) – Analysis confirms that DGNSS systems are well separated in terms of power supplies, receivers for GNSS and corrections. Protective functions designed to reject or reduce the risk faulty GNSS data are discussed – Elevation masks etc. common mode failures related to radio interference, poor antenna separation, tropical rain storms, constellation jumps, use of &gt; 2 DGNSS in DP control systems.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920"/>
          <w:jc w:val="center"/>
        </w:trPr>
        <w:tc>
          <w:tcPr>
            <w:tcW w:w="1267" w:type="dxa"/>
            <w:vMerge/>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Hydro acoustic – Analysis confirms the independence of dual HPRs and discusses the provision of power supplies, gyro, </w:t>
            </w:r>
            <w:proofErr w:type="gramStart"/>
            <w:r w:rsidRPr="00B4147F">
              <w:rPr>
                <w:sz w:val="18"/>
                <w:szCs w:val="18"/>
              </w:rPr>
              <w:t>MRU</w:t>
            </w:r>
            <w:proofErr w:type="gramEnd"/>
            <w:r w:rsidRPr="00B4147F">
              <w:rPr>
                <w:sz w:val="18"/>
                <w:szCs w:val="18"/>
              </w:rPr>
              <w:t xml:space="preserve"> and DGNSS inputs. Potential common mode failures in respect of thruster noise and </w:t>
            </w:r>
            <w:proofErr w:type="spellStart"/>
            <w:r w:rsidRPr="00B4147F">
              <w:rPr>
                <w:sz w:val="18"/>
                <w:szCs w:val="18"/>
              </w:rPr>
              <w:t>sub sea</w:t>
            </w:r>
            <w:proofErr w:type="spellEnd"/>
            <w:r w:rsidRPr="00B4147F">
              <w:rPr>
                <w:sz w:val="18"/>
                <w:szCs w:val="18"/>
              </w:rPr>
              <w:t xml:space="preserve"> activities etc.</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216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References and Sensors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Taut wire – Alignment of supplies for various parts of TW, TW computer etc. Effect of losing hoist power, air supply. Discussion of alarms and protective functions to reduce the risk of faulty TW data – ships side box, effects of thruster wash on TW. Barred zones analysed.</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960"/>
          <w:jc w:val="center"/>
        </w:trPr>
        <w:tc>
          <w:tcPr>
            <w:tcW w:w="1267" w:type="dxa"/>
            <w:vMerge/>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Microwave – Artemis – Provision of power supplies, range restrictions interference of older sets from radar.</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648</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920"/>
          <w:jc w:val="center"/>
        </w:trPr>
        <w:tc>
          <w:tcPr>
            <w:tcW w:w="1267" w:type="dxa"/>
            <w:vMerge/>
            <w:vAlign w:val="center"/>
            <w:hideMark/>
          </w:tcPr>
          <w:p w:rsidR="00413A2A" w:rsidRPr="00B4147F" w:rsidRDefault="00413A2A" w:rsidP="00B4147F">
            <w:pPr>
              <w:pStyle w:val="table"/>
              <w:rPr>
                <w:sz w:val="18"/>
                <w:szCs w:val="18"/>
              </w:rPr>
            </w:pPr>
          </w:p>
        </w:tc>
        <w:tc>
          <w:tcPr>
            <w:tcW w:w="1470" w:type="dxa"/>
            <w:vMerge/>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Laser – Fan beam – Provision of power supplies for scanning head, control box and monitor. Discussion of short comings of laser position references, range – reflector v prism in. Locking on to false targets. Saturation of receiver in direct sunlight.</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649</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120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References and Sensors</w:t>
            </w:r>
          </w:p>
        </w:tc>
        <w:tc>
          <w:tcPr>
            <w:tcW w:w="1964" w:type="dxa"/>
            <w:shd w:val="clear" w:color="auto" w:fill="auto"/>
            <w:vAlign w:val="center"/>
            <w:hideMark/>
          </w:tcPr>
          <w:p w:rsidR="00413A2A" w:rsidRPr="00B4147F" w:rsidRDefault="00413A2A" w:rsidP="00B4147F">
            <w:pPr>
              <w:pStyle w:val="table"/>
              <w:rPr>
                <w:sz w:val="18"/>
                <w:szCs w:val="18"/>
              </w:rPr>
            </w:pPr>
            <w:proofErr w:type="spellStart"/>
            <w:r w:rsidRPr="00B4147F">
              <w:rPr>
                <w:sz w:val="18"/>
                <w:szCs w:val="18"/>
              </w:rPr>
              <w:t>Seapath</w:t>
            </w:r>
            <w:proofErr w:type="spellEnd"/>
            <w:r w:rsidRPr="00B4147F">
              <w:rPr>
                <w:sz w:val="18"/>
                <w:szCs w:val="18"/>
              </w:rPr>
              <w:t xml:space="preserve"> – Use as heading input discussed, interface to gyro, MRUs, power supply discussed in relation to overall redundancy concept for DP control system.</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650</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8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Radius – Power supplies reflect split in redundancy concept.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651</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45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proofErr w:type="spellStart"/>
            <w:r w:rsidRPr="00B4147F">
              <w:rPr>
                <w:sz w:val="18"/>
                <w:szCs w:val="18"/>
              </w:rPr>
              <w:t>RadaScan</w:t>
            </w:r>
            <w:proofErr w:type="spellEnd"/>
            <w:r w:rsidRPr="00B4147F">
              <w:rPr>
                <w:sz w:val="18"/>
                <w:szCs w:val="18"/>
              </w:rPr>
              <w:t xml:space="preserve"> as for Radius.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652</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20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 xml:space="preserve">Draught sensor – nature of input / automatic V manual – Failure modes, commonality of sensor inputs (single field station for all). Appropriate bounds on draft data. </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653</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440"/>
          <w:jc w:val="center"/>
        </w:trPr>
        <w:tc>
          <w:tcPr>
            <w:tcW w:w="1267"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413A2A" w:rsidRPr="00B4147F" w:rsidRDefault="00413A2A" w:rsidP="00413A2A">
            <w:pPr>
              <w:pStyle w:val="table"/>
              <w:jc w:val="center"/>
              <w:rPr>
                <w:sz w:val="18"/>
                <w:szCs w:val="18"/>
              </w:rPr>
            </w:pPr>
            <w:r w:rsidRPr="00B4147F">
              <w:rPr>
                <w:sz w:val="18"/>
                <w:szCs w:val="18"/>
              </w:rPr>
              <w:t>References and Sensors</w:t>
            </w: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Riser angle – unlikely to be used as position reference but available to DPO as confirmation of position excursion during position reference system problems.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654</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5F45D3">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Tensioner stroke - available to DPO as confirmation of position excursion during position reference system problems.</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655</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144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Pipe tension – Manual input versus automatic. Potential for erroneous input to affect mathematical model – systems engine room approach taken to design of input.</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656</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413A2A" w:rsidRPr="00B4147F" w:rsidTr="00413A2A">
        <w:trPr>
          <w:cantSplit/>
          <w:trHeight w:val="960"/>
          <w:jc w:val="center"/>
        </w:trPr>
        <w:tc>
          <w:tcPr>
            <w:tcW w:w="1267" w:type="dxa"/>
            <w:vMerge/>
            <w:shd w:val="clear" w:color="auto" w:fill="auto"/>
            <w:vAlign w:val="center"/>
            <w:hideMark/>
          </w:tcPr>
          <w:p w:rsidR="00413A2A" w:rsidRPr="00B4147F" w:rsidRDefault="00413A2A" w:rsidP="00B4147F">
            <w:pPr>
              <w:pStyle w:val="table"/>
              <w:rPr>
                <w:sz w:val="18"/>
                <w:szCs w:val="18"/>
              </w:rPr>
            </w:pPr>
          </w:p>
        </w:tc>
        <w:tc>
          <w:tcPr>
            <w:tcW w:w="1470" w:type="dxa"/>
            <w:vMerge/>
            <w:shd w:val="clear" w:color="auto" w:fill="auto"/>
            <w:vAlign w:val="center"/>
            <w:hideMark/>
          </w:tcPr>
          <w:p w:rsidR="00413A2A" w:rsidRPr="00B4147F" w:rsidRDefault="00413A2A" w:rsidP="00B4147F">
            <w:pPr>
              <w:pStyle w:val="table"/>
              <w:rPr>
                <w:sz w:val="18"/>
                <w:szCs w:val="18"/>
              </w:rPr>
            </w:pPr>
          </w:p>
        </w:tc>
        <w:tc>
          <w:tcPr>
            <w:tcW w:w="1964" w:type="dxa"/>
            <w:shd w:val="clear" w:color="auto" w:fill="auto"/>
            <w:vAlign w:val="center"/>
            <w:hideMark/>
          </w:tcPr>
          <w:p w:rsidR="00413A2A" w:rsidRPr="00B4147F" w:rsidRDefault="00413A2A" w:rsidP="00B4147F">
            <w:pPr>
              <w:pStyle w:val="table"/>
              <w:rPr>
                <w:sz w:val="18"/>
                <w:szCs w:val="18"/>
              </w:rPr>
            </w:pPr>
            <w:r w:rsidRPr="00B4147F">
              <w:rPr>
                <w:sz w:val="18"/>
                <w:szCs w:val="18"/>
              </w:rPr>
              <w:t>Crane angle – Effect of failures, range of failure modes considered including erroneous angle.</w:t>
            </w:r>
          </w:p>
        </w:tc>
        <w:tc>
          <w:tcPr>
            <w:tcW w:w="605" w:type="dxa"/>
            <w:shd w:val="clear" w:color="auto" w:fill="auto"/>
            <w:vAlign w:val="center"/>
            <w:hideMark/>
          </w:tcPr>
          <w:p w:rsidR="00413A2A" w:rsidRPr="00B4147F" w:rsidRDefault="00413A2A" w:rsidP="00B4147F">
            <w:pPr>
              <w:pStyle w:val="table"/>
              <w:jc w:val="center"/>
              <w:rPr>
                <w:sz w:val="18"/>
                <w:szCs w:val="18"/>
              </w:rPr>
            </w:pPr>
            <w:r w:rsidRPr="00B4147F">
              <w:rPr>
                <w:sz w:val="18"/>
                <w:szCs w:val="18"/>
              </w:rPr>
              <w:t>657</w:t>
            </w:r>
          </w:p>
        </w:tc>
        <w:tc>
          <w:tcPr>
            <w:tcW w:w="1306"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413A2A" w:rsidRPr="00B4147F" w:rsidRDefault="00413A2A" w:rsidP="00B4147F">
            <w:pPr>
              <w:pStyle w:val="table"/>
              <w:jc w:val="center"/>
              <w:rPr>
                <w:rFonts w:ascii="Wingdings" w:hAnsi="Wingdings"/>
                <w:sz w:val="36"/>
                <w:szCs w:val="36"/>
              </w:rPr>
            </w:pPr>
            <w:r w:rsidRPr="00B4147F">
              <w:rPr>
                <w:rFonts w:ascii="Wingdings" w:hAnsi="Wingdings"/>
                <w:sz w:val="36"/>
                <w:szCs w:val="36"/>
              </w:rPr>
              <w:t></w:t>
            </w:r>
          </w:p>
        </w:tc>
        <w:tc>
          <w:tcPr>
            <w:tcW w:w="1384"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19"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c>
          <w:tcPr>
            <w:tcW w:w="1442" w:type="dxa"/>
            <w:shd w:val="clear" w:color="auto" w:fill="auto"/>
            <w:vAlign w:val="center"/>
            <w:hideMark/>
          </w:tcPr>
          <w:p w:rsidR="00413A2A" w:rsidRPr="00B4147F" w:rsidRDefault="00413A2A" w:rsidP="00B4147F">
            <w:pPr>
              <w:pStyle w:val="table"/>
              <w:rPr>
                <w:sz w:val="18"/>
                <w:szCs w:val="18"/>
              </w:rPr>
            </w:pPr>
            <w:r w:rsidRPr="00B4147F">
              <w:rPr>
                <w:sz w:val="18"/>
                <w:szCs w:val="18"/>
              </w:rPr>
              <w:t> </w:t>
            </w:r>
          </w:p>
        </w:tc>
      </w:tr>
      <w:tr w:rsidR="003402D0" w:rsidRPr="00B4147F" w:rsidTr="00413A2A">
        <w:trPr>
          <w:cantSplit/>
          <w:trHeight w:val="480"/>
          <w:jc w:val="center"/>
        </w:trPr>
        <w:tc>
          <w:tcPr>
            <w:tcW w:w="1267" w:type="dxa"/>
            <w:vMerge w:val="restart"/>
            <w:shd w:val="clear" w:color="auto" w:fill="auto"/>
            <w:vAlign w:val="center"/>
            <w:hideMark/>
          </w:tcPr>
          <w:p w:rsidR="003402D0" w:rsidRPr="00B4147F" w:rsidRDefault="003402D0" w:rsidP="00413A2A">
            <w:pPr>
              <w:pStyle w:val="table"/>
              <w:jc w:val="center"/>
              <w:rPr>
                <w:sz w:val="18"/>
                <w:szCs w:val="18"/>
              </w:rPr>
            </w:pPr>
            <w:r w:rsidRPr="00B4147F">
              <w:rPr>
                <w:sz w:val="18"/>
                <w:szCs w:val="18"/>
              </w:rPr>
              <w:t>DP Control Systems</w:t>
            </w:r>
          </w:p>
        </w:tc>
        <w:tc>
          <w:tcPr>
            <w:tcW w:w="1470" w:type="dxa"/>
            <w:vMerge w:val="restart"/>
            <w:shd w:val="clear" w:color="auto" w:fill="auto"/>
            <w:vAlign w:val="center"/>
            <w:hideMark/>
          </w:tcPr>
          <w:p w:rsidR="003402D0" w:rsidRPr="00B4147F" w:rsidRDefault="003402D0" w:rsidP="00413A2A">
            <w:pPr>
              <w:pStyle w:val="table"/>
              <w:jc w:val="center"/>
              <w:rPr>
                <w:sz w:val="18"/>
                <w:szCs w:val="18"/>
              </w:rPr>
            </w:pPr>
            <w:r w:rsidRPr="00B4147F">
              <w:rPr>
                <w:sz w:val="18"/>
                <w:szCs w:val="18"/>
              </w:rPr>
              <w:t>References and Sensors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Survey package – Effects of failures, IMCA S009 considered</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658</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rFonts w:ascii="Times New Roman" w:hAnsi="Times New Roman"/>
                <w:sz w:val="18"/>
                <w:szCs w:val="18"/>
              </w:rPr>
            </w:pPr>
            <w:r w:rsidRPr="00B4147F">
              <w:rPr>
                <w:rFonts w:ascii="Times New Roman" w:hAnsi="Times New Roman"/>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413A2A">
        <w:trPr>
          <w:cantSplit/>
          <w:trHeight w:val="960"/>
          <w:jc w:val="center"/>
        </w:trPr>
        <w:tc>
          <w:tcPr>
            <w:tcW w:w="1267" w:type="dxa"/>
            <w:vMerge/>
            <w:shd w:val="clear" w:color="auto" w:fill="auto"/>
            <w:vAlign w:val="center"/>
            <w:hideMark/>
          </w:tcPr>
          <w:p w:rsidR="003402D0" w:rsidRPr="00B4147F" w:rsidRDefault="003402D0" w:rsidP="00413A2A">
            <w:pPr>
              <w:pStyle w:val="table"/>
              <w:jc w:val="center"/>
              <w:rPr>
                <w:sz w:val="18"/>
                <w:szCs w:val="18"/>
              </w:rPr>
            </w:pPr>
          </w:p>
        </w:tc>
        <w:tc>
          <w:tcPr>
            <w:tcW w:w="1470" w:type="dxa"/>
            <w:vMerge/>
            <w:shd w:val="clear" w:color="auto" w:fill="auto"/>
            <w:vAlign w:val="center"/>
            <w:hideMark/>
          </w:tcPr>
          <w:p w:rsidR="003402D0" w:rsidRPr="00B4147F" w:rsidRDefault="003402D0" w:rsidP="00413A2A">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Analysis considers ‘jabber’ on serial interface from reference systems etc. casing process overload and loss of position.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659</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960"/>
          <w:jc w:val="center"/>
        </w:trPr>
        <w:tc>
          <w:tcPr>
            <w:tcW w:w="1267" w:type="dxa"/>
            <w:vMerge/>
            <w:shd w:val="clear" w:color="auto" w:fill="auto"/>
            <w:vAlign w:val="center"/>
            <w:hideMark/>
          </w:tcPr>
          <w:p w:rsidR="003402D0" w:rsidRPr="00B4147F" w:rsidRDefault="003402D0" w:rsidP="00413A2A">
            <w:pPr>
              <w:pStyle w:val="table"/>
              <w:jc w:val="center"/>
              <w:rPr>
                <w:sz w:val="18"/>
                <w:szCs w:val="18"/>
              </w:rPr>
            </w:pPr>
          </w:p>
        </w:tc>
        <w:tc>
          <w:tcPr>
            <w:tcW w:w="1470" w:type="dxa"/>
            <w:vMerge/>
            <w:shd w:val="clear" w:color="auto" w:fill="auto"/>
            <w:vAlign w:val="center"/>
            <w:hideMark/>
          </w:tcPr>
          <w:p w:rsidR="003402D0" w:rsidRPr="00B4147F" w:rsidRDefault="003402D0" w:rsidP="00413A2A">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Analysis discusses all protective functions associated with rejecting an erroneous reference signal.</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660</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960"/>
          <w:jc w:val="center"/>
        </w:trPr>
        <w:tc>
          <w:tcPr>
            <w:tcW w:w="1267" w:type="dxa"/>
            <w:vMerge/>
            <w:shd w:val="clear" w:color="auto" w:fill="auto"/>
            <w:vAlign w:val="center"/>
            <w:hideMark/>
          </w:tcPr>
          <w:p w:rsidR="003402D0" w:rsidRPr="00B4147F" w:rsidRDefault="003402D0" w:rsidP="00413A2A">
            <w:pPr>
              <w:pStyle w:val="table"/>
              <w:jc w:val="center"/>
              <w:rPr>
                <w:sz w:val="18"/>
                <w:szCs w:val="18"/>
              </w:rPr>
            </w:pPr>
          </w:p>
        </w:tc>
        <w:tc>
          <w:tcPr>
            <w:tcW w:w="1470" w:type="dxa"/>
            <w:vMerge/>
            <w:vAlign w:val="center"/>
            <w:hideMark/>
          </w:tcPr>
          <w:p w:rsidR="003402D0" w:rsidRPr="00B4147F" w:rsidRDefault="003402D0" w:rsidP="00413A2A">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Analysis discusses all protective functions associated with rejecting an erroneous vessel sensor signal.</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661</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960"/>
          <w:jc w:val="center"/>
        </w:trPr>
        <w:tc>
          <w:tcPr>
            <w:tcW w:w="1267" w:type="dxa"/>
            <w:vMerge/>
            <w:shd w:val="clear" w:color="auto" w:fill="auto"/>
            <w:vAlign w:val="center"/>
            <w:hideMark/>
          </w:tcPr>
          <w:p w:rsidR="003402D0" w:rsidRPr="00B4147F" w:rsidRDefault="003402D0" w:rsidP="00413A2A">
            <w:pPr>
              <w:pStyle w:val="table"/>
              <w:jc w:val="center"/>
              <w:rPr>
                <w:sz w:val="18"/>
                <w:szCs w:val="18"/>
              </w:rPr>
            </w:pPr>
          </w:p>
        </w:tc>
        <w:tc>
          <w:tcPr>
            <w:tcW w:w="1470" w:type="dxa"/>
            <w:vMerge w:val="restart"/>
            <w:shd w:val="clear" w:color="auto" w:fill="auto"/>
            <w:vAlign w:val="center"/>
            <w:hideMark/>
          </w:tcPr>
          <w:p w:rsidR="003402D0" w:rsidRPr="00B4147F" w:rsidRDefault="003402D0" w:rsidP="00413A2A">
            <w:pPr>
              <w:pStyle w:val="table"/>
              <w:jc w:val="center"/>
              <w:rPr>
                <w:sz w:val="18"/>
                <w:szCs w:val="18"/>
              </w:rPr>
            </w:pPr>
            <w:r w:rsidRPr="00B4147F">
              <w:rPr>
                <w:sz w:val="18"/>
                <w:szCs w:val="18"/>
              </w:rPr>
              <w:t xml:space="preserve">DP Alert and </w:t>
            </w:r>
            <w:proofErr w:type="spellStart"/>
            <w:r w:rsidRPr="00B4147F">
              <w:rPr>
                <w:sz w:val="18"/>
                <w:szCs w:val="18"/>
              </w:rPr>
              <w:t>Comms</w:t>
            </w:r>
            <w:proofErr w:type="spellEnd"/>
            <w:r w:rsidRPr="00B4147F">
              <w:rPr>
                <w:sz w:val="18"/>
                <w:szCs w:val="18"/>
              </w:rPr>
              <w:t>.</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Provision of DP status lights – hard wired or over network (should operate during total systems failure).</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662</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Location of alarms and indication.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663</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DP Control Systems</w:t>
            </w:r>
          </w:p>
        </w:tc>
        <w:tc>
          <w:tcPr>
            <w:tcW w:w="1470" w:type="dxa"/>
            <w:shd w:val="clear" w:color="auto" w:fill="auto"/>
            <w:vAlign w:val="center"/>
            <w:hideMark/>
          </w:tcPr>
          <w:p w:rsidR="003402D0" w:rsidRPr="00B4147F" w:rsidRDefault="003402D0" w:rsidP="003402D0">
            <w:pPr>
              <w:pStyle w:val="table"/>
              <w:jc w:val="center"/>
              <w:rPr>
                <w:sz w:val="18"/>
                <w:szCs w:val="18"/>
              </w:rPr>
            </w:pPr>
            <w:r w:rsidRPr="00B4147F">
              <w:rPr>
                <w:sz w:val="18"/>
                <w:szCs w:val="18"/>
              </w:rPr>
              <w:t xml:space="preserve">DP Alert and </w:t>
            </w:r>
            <w:proofErr w:type="spellStart"/>
            <w:r w:rsidRPr="00B4147F">
              <w:rPr>
                <w:sz w:val="18"/>
                <w:szCs w:val="18"/>
              </w:rPr>
              <w:t>Comms</w:t>
            </w:r>
            <w:proofErr w:type="spellEnd"/>
            <w:r w:rsidRPr="00B4147F">
              <w:rPr>
                <w:sz w:val="18"/>
                <w:szCs w:val="18"/>
              </w:rPr>
              <w:t>.</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Automatic functions related to position failure.</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664</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3402D0">
            <w:pPr>
              <w:pStyle w:val="table"/>
              <w:jc w:val="center"/>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Cable Routes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Cable route for thruster control and feedback.</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665</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3402D0">
            <w:pPr>
              <w:pStyle w:val="table"/>
              <w:jc w:val="center"/>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Philosophy of cable routing in respect of fire.</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666</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3402D0">
            <w:pPr>
              <w:pStyle w:val="table"/>
              <w:jc w:val="center"/>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Cable routes to vessel sensors and reference.</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667</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720"/>
          <w:jc w:val="center"/>
        </w:trPr>
        <w:tc>
          <w:tcPr>
            <w:tcW w:w="1267" w:type="dxa"/>
            <w:vMerge/>
            <w:shd w:val="clear" w:color="auto" w:fill="auto"/>
            <w:vAlign w:val="center"/>
            <w:hideMark/>
          </w:tcPr>
          <w:p w:rsidR="003402D0" w:rsidRPr="00B4147F" w:rsidRDefault="003402D0" w:rsidP="003402D0">
            <w:pPr>
              <w:pStyle w:val="table"/>
              <w:jc w:val="center"/>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Backup DP System</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Independent and isolated from main DP system except for network connections etc.</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668</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480"/>
          <w:jc w:val="center"/>
        </w:trPr>
        <w:tc>
          <w:tcPr>
            <w:tcW w:w="1267" w:type="dxa"/>
            <w:vMerge/>
            <w:vAlign w:val="center"/>
            <w:hideMark/>
          </w:tcPr>
          <w:p w:rsidR="003402D0" w:rsidRPr="00B4147F" w:rsidRDefault="003402D0" w:rsidP="003402D0">
            <w:pPr>
              <w:pStyle w:val="table"/>
              <w:jc w:val="center"/>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Isolation box for shared reference systems.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669</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480"/>
          <w:jc w:val="center"/>
        </w:trPr>
        <w:tc>
          <w:tcPr>
            <w:tcW w:w="1267" w:type="dxa"/>
            <w:vMerge/>
            <w:vAlign w:val="center"/>
            <w:hideMark/>
          </w:tcPr>
          <w:p w:rsidR="003402D0" w:rsidRPr="00B4147F" w:rsidRDefault="003402D0" w:rsidP="003402D0">
            <w:pPr>
              <w:pStyle w:val="table"/>
              <w:jc w:val="center"/>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Backup updated from main DP system.</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670</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480"/>
          <w:jc w:val="center"/>
        </w:trPr>
        <w:tc>
          <w:tcPr>
            <w:tcW w:w="1267" w:type="dxa"/>
            <w:vMerge/>
            <w:vAlign w:val="center"/>
            <w:hideMark/>
          </w:tcPr>
          <w:p w:rsidR="003402D0" w:rsidRPr="00B4147F" w:rsidRDefault="003402D0" w:rsidP="003402D0">
            <w:pPr>
              <w:pStyle w:val="table"/>
              <w:jc w:val="center"/>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Backup should have separate climate control.</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671</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450"/>
          <w:jc w:val="center"/>
        </w:trPr>
        <w:tc>
          <w:tcPr>
            <w:tcW w:w="1267" w:type="dxa"/>
            <w:vMerge w:val="restart"/>
            <w:shd w:val="clear" w:color="auto" w:fill="auto"/>
            <w:vAlign w:val="center"/>
            <w:hideMark/>
          </w:tcPr>
          <w:p w:rsidR="003402D0" w:rsidRPr="00B4147F" w:rsidRDefault="003402D0" w:rsidP="003402D0">
            <w:pPr>
              <w:pStyle w:val="table"/>
              <w:keepNext/>
              <w:jc w:val="center"/>
              <w:rPr>
                <w:sz w:val="18"/>
                <w:szCs w:val="18"/>
              </w:rPr>
            </w:pPr>
            <w:r w:rsidRPr="00B4147F">
              <w:rPr>
                <w:sz w:val="18"/>
                <w:szCs w:val="18"/>
              </w:rPr>
              <w:t>Emergency Shut Downs</w:t>
            </w:r>
          </w:p>
        </w:tc>
        <w:tc>
          <w:tcPr>
            <w:tcW w:w="1470" w:type="dxa"/>
            <w:vMerge w:val="restart"/>
            <w:shd w:val="clear" w:color="auto" w:fill="auto"/>
            <w:vAlign w:val="center"/>
            <w:hideMark/>
          </w:tcPr>
          <w:p w:rsidR="003402D0" w:rsidRPr="00B4147F" w:rsidRDefault="003402D0" w:rsidP="003402D0">
            <w:pPr>
              <w:pStyle w:val="table"/>
              <w:keepNext/>
              <w:jc w:val="center"/>
              <w:rPr>
                <w:sz w:val="18"/>
                <w:szCs w:val="18"/>
              </w:rPr>
            </w:pPr>
            <w:r w:rsidRPr="00B4147F">
              <w:rPr>
                <w:sz w:val="18"/>
                <w:szCs w:val="18"/>
              </w:rPr>
              <w:t>ESDs</w:t>
            </w:r>
          </w:p>
        </w:tc>
        <w:tc>
          <w:tcPr>
            <w:tcW w:w="1964" w:type="dxa"/>
            <w:shd w:val="clear" w:color="auto" w:fill="auto"/>
            <w:vAlign w:val="center"/>
            <w:hideMark/>
          </w:tcPr>
          <w:p w:rsidR="003402D0" w:rsidRPr="00B4147F" w:rsidRDefault="003402D0" w:rsidP="003402D0">
            <w:pPr>
              <w:pStyle w:val="table"/>
              <w:keepNext/>
              <w:rPr>
                <w:sz w:val="18"/>
                <w:szCs w:val="18"/>
              </w:rPr>
            </w:pPr>
            <w:r w:rsidRPr="00B4147F">
              <w:rPr>
                <w:sz w:val="18"/>
                <w:szCs w:val="18"/>
              </w:rPr>
              <w:t>Drawing reference.</w:t>
            </w:r>
          </w:p>
        </w:tc>
        <w:tc>
          <w:tcPr>
            <w:tcW w:w="605" w:type="dxa"/>
            <w:shd w:val="clear" w:color="auto" w:fill="auto"/>
            <w:vAlign w:val="center"/>
            <w:hideMark/>
          </w:tcPr>
          <w:p w:rsidR="003402D0" w:rsidRPr="00B4147F" w:rsidRDefault="003402D0" w:rsidP="003402D0">
            <w:pPr>
              <w:pStyle w:val="table"/>
              <w:keepNext/>
              <w:jc w:val="center"/>
              <w:rPr>
                <w:sz w:val="18"/>
                <w:szCs w:val="18"/>
              </w:rPr>
            </w:pPr>
            <w:r w:rsidRPr="00B4147F">
              <w:rPr>
                <w:sz w:val="18"/>
                <w:szCs w:val="18"/>
              </w:rPr>
              <w:t>672</w:t>
            </w:r>
          </w:p>
        </w:tc>
        <w:tc>
          <w:tcPr>
            <w:tcW w:w="1306" w:type="dxa"/>
            <w:shd w:val="clear" w:color="auto" w:fill="auto"/>
            <w:vAlign w:val="center"/>
            <w:hideMark/>
          </w:tcPr>
          <w:p w:rsidR="003402D0" w:rsidRPr="00B4147F" w:rsidRDefault="003402D0" w:rsidP="003402D0">
            <w:pPr>
              <w:pStyle w:val="table"/>
              <w:keepNext/>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3402D0">
            <w:pPr>
              <w:pStyle w:val="table"/>
              <w:keepNext/>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3402D0">
            <w:pPr>
              <w:pStyle w:val="table"/>
              <w:keepNext/>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3402D0">
            <w:pPr>
              <w:pStyle w:val="table"/>
              <w:keepNext/>
              <w:jc w:val="center"/>
              <w:rPr>
                <w:sz w:val="36"/>
                <w:szCs w:val="36"/>
              </w:rPr>
            </w:pPr>
          </w:p>
        </w:tc>
        <w:tc>
          <w:tcPr>
            <w:tcW w:w="1384" w:type="dxa"/>
            <w:shd w:val="clear" w:color="auto" w:fill="auto"/>
            <w:vAlign w:val="center"/>
            <w:hideMark/>
          </w:tcPr>
          <w:p w:rsidR="003402D0" w:rsidRPr="00B4147F" w:rsidRDefault="003402D0" w:rsidP="003402D0">
            <w:pPr>
              <w:pStyle w:val="table"/>
              <w:keepNext/>
              <w:rPr>
                <w:sz w:val="18"/>
                <w:szCs w:val="18"/>
              </w:rPr>
            </w:pPr>
            <w:r w:rsidRPr="00B4147F">
              <w:rPr>
                <w:sz w:val="18"/>
                <w:szCs w:val="18"/>
              </w:rPr>
              <w:t> </w:t>
            </w:r>
          </w:p>
        </w:tc>
        <w:tc>
          <w:tcPr>
            <w:tcW w:w="1419" w:type="dxa"/>
            <w:shd w:val="clear" w:color="auto" w:fill="auto"/>
            <w:vAlign w:val="center"/>
            <w:hideMark/>
          </w:tcPr>
          <w:p w:rsidR="003402D0" w:rsidRPr="00B4147F" w:rsidRDefault="003402D0" w:rsidP="003402D0">
            <w:pPr>
              <w:pStyle w:val="table"/>
              <w:keepNext/>
              <w:rPr>
                <w:sz w:val="18"/>
                <w:szCs w:val="18"/>
              </w:rPr>
            </w:pPr>
            <w:r w:rsidRPr="00B4147F">
              <w:rPr>
                <w:sz w:val="18"/>
                <w:szCs w:val="18"/>
              </w:rPr>
              <w:t> </w:t>
            </w:r>
          </w:p>
        </w:tc>
        <w:tc>
          <w:tcPr>
            <w:tcW w:w="1442" w:type="dxa"/>
            <w:shd w:val="clear" w:color="auto" w:fill="auto"/>
            <w:vAlign w:val="center"/>
            <w:hideMark/>
          </w:tcPr>
          <w:p w:rsidR="003402D0" w:rsidRPr="00B4147F" w:rsidRDefault="003402D0" w:rsidP="003402D0">
            <w:pPr>
              <w:pStyle w:val="table"/>
              <w:keepNext/>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I/O and field stations Split along lines of redundancy concept.</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673</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120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Lower level shutdowns (below total) match redundancy concept so that one redundant machinery group can be shutdown at a time without loss of position.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674</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 xml:space="preserve">Effect on DP. </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675</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Line monitoring to prevent operation in fire or flood.</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676</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Isolation of batteries.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677</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tcPr>
          <w:p w:rsidR="003402D0" w:rsidRPr="00B4147F" w:rsidRDefault="003402D0" w:rsidP="00B4147F">
            <w:pPr>
              <w:pStyle w:val="table"/>
              <w:rPr>
                <w:sz w:val="18"/>
                <w:szCs w:val="18"/>
              </w:rPr>
            </w:pPr>
          </w:p>
        </w:tc>
        <w:tc>
          <w:tcPr>
            <w:tcW w:w="1470" w:type="dxa"/>
            <w:vMerge/>
            <w:shd w:val="clear" w:color="auto" w:fill="auto"/>
            <w:vAlign w:val="center"/>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Stop of battery charging on loss of ventilation.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678</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Failure modes of control system.</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679</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Protection against inadvertent operation.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680</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val="restart"/>
            <w:shd w:val="clear" w:color="auto" w:fill="auto"/>
            <w:vAlign w:val="center"/>
            <w:hideMark/>
          </w:tcPr>
          <w:p w:rsidR="003402D0" w:rsidRPr="00B4147F" w:rsidRDefault="003402D0" w:rsidP="00B4147F">
            <w:pPr>
              <w:pStyle w:val="table"/>
              <w:rPr>
                <w:sz w:val="18"/>
                <w:szCs w:val="18"/>
              </w:rPr>
            </w:pPr>
            <w:r w:rsidRPr="00B4147F">
              <w:rPr>
                <w:sz w:val="18"/>
                <w:szCs w:val="18"/>
              </w:rPr>
              <w:t>Emergency Shut Downs</w:t>
            </w:r>
          </w:p>
        </w:tc>
        <w:tc>
          <w:tcPr>
            <w:tcW w:w="1470" w:type="dxa"/>
            <w:vMerge w:val="restart"/>
            <w:shd w:val="clear" w:color="auto" w:fill="auto"/>
            <w:vAlign w:val="center"/>
            <w:hideMark/>
          </w:tcPr>
          <w:p w:rsidR="003402D0" w:rsidRPr="00B4147F" w:rsidRDefault="003402D0" w:rsidP="00B33C11">
            <w:pPr>
              <w:pStyle w:val="table"/>
              <w:keepNext/>
              <w:jc w:val="center"/>
              <w:rPr>
                <w:sz w:val="18"/>
                <w:szCs w:val="18"/>
              </w:rPr>
            </w:pPr>
            <w:r w:rsidRPr="00B4147F">
              <w:rPr>
                <w:sz w:val="18"/>
                <w:szCs w:val="18"/>
              </w:rPr>
              <w:t>ESDs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No single button for ESD (total shutdown).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681</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No direct acting ESD (total shutdown) at external locations.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682</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F &amp; G</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Takes executive action or alarm only.</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683</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96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If takes action, are the means to confirm fire robust e.g. combination of different types of detectors.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684</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 xml:space="preserve">Does action match split in redundancy </w:t>
            </w:r>
            <w:proofErr w:type="gramStart"/>
            <w:r w:rsidRPr="00B4147F">
              <w:rPr>
                <w:sz w:val="18"/>
                <w:szCs w:val="18"/>
              </w:rPr>
              <w:t>concept.</w:t>
            </w:r>
            <w:proofErr w:type="gramEnd"/>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685</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72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 xml:space="preserve">Does ventilation system introduce a common point in terms of smoke or gas </w:t>
            </w:r>
            <w:proofErr w:type="gramStart"/>
            <w:r w:rsidRPr="00B4147F">
              <w:rPr>
                <w:sz w:val="18"/>
                <w:szCs w:val="18"/>
              </w:rPr>
              <w:t>ingestion.</w:t>
            </w:r>
            <w:proofErr w:type="gramEnd"/>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686</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Thruster Emergency Stops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Hardwired.</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687</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Available within easy reach of DPO.</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688</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Button layout representative of thruster locations.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689</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bottom"/>
            <w:hideMark/>
          </w:tcPr>
          <w:p w:rsidR="003402D0" w:rsidRPr="00B4147F" w:rsidRDefault="003402D0" w:rsidP="00B4147F">
            <w:pPr>
              <w:pStyle w:val="table"/>
              <w:rPr>
                <w:rFonts w:ascii="Times New Roman" w:hAnsi="Times New Roman"/>
                <w:sz w:val="18"/>
                <w:szCs w:val="18"/>
              </w:rPr>
            </w:pPr>
            <w:r w:rsidRPr="00B4147F">
              <w:rPr>
                <w:rFonts w:ascii="Times New Roman" w:hAnsi="Times New Roman"/>
                <w:sz w:val="18"/>
                <w:szCs w:val="18"/>
              </w:rPr>
              <w:t> </w:t>
            </w:r>
          </w:p>
        </w:tc>
      </w:tr>
      <w:tr w:rsidR="003402D0" w:rsidRPr="00B4147F" w:rsidTr="003402D0">
        <w:trPr>
          <w:cantSplit/>
          <w:trHeight w:val="450"/>
          <w:jc w:val="center"/>
        </w:trPr>
        <w:tc>
          <w:tcPr>
            <w:tcW w:w="1267"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Emergency Shut Downs</w:t>
            </w:r>
          </w:p>
        </w:tc>
        <w:tc>
          <w:tcPr>
            <w:tcW w:w="1470" w:type="dxa"/>
            <w:vMerge w:val="restart"/>
            <w:shd w:val="clear" w:color="auto" w:fill="auto"/>
            <w:vAlign w:val="center"/>
            <w:hideMark/>
          </w:tcPr>
          <w:p w:rsidR="003402D0" w:rsidRPr="00B4147F" w:rsidRDefault="003402D0" w:rsidP="00B33C11">
            <w:pPr>
              <w:pStyle w:val="table"/>
              <w:jc w:val="center"/>
              <w:rPr>
                <w:sz w:val="18"/>
                <w:szCs w:val="18"/>
              </w:rPr>
            </w:pPr>
            <w:r w:rsidRPr="00B4147F">
              <w:rPr>
                <w:sz w:val="18"/>
                <w:szCs w:val="18"/>
              </w:rPr>
              <w:t>Thruster Emergency Stops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Line monitored.</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690</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Alarm on failure of E-Stop power.</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691</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Group Emergency Stops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Split along lines of redundancy concept.</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692</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Failure modes of actuators and valves.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693</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Failure modes of control system.</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694</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Cable route considerations.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695</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Protection against inadvertent operation.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696</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Cause and effects for fans and flaps.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697</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Fans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Effect on loss of ventilation.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698</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Ventilation provided following redundancy concept.</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699</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Alarms for compartment temperature.</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700</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shd w:val="clear" w:color="auto" w:fill="auto"/>
            <w:vAlign w:val="center"/>
            <w:hideMark/>
          </w:tcPr>
          <w:p w:rsidR="003402D0" w:rsidRPr="00B4147F" w:rsidRDefault="003402D0" w:rsidP="003402D0">
            <w:pPr>
              <w:pStyle w:val="table"/>
              <w:jc w:val="center"/>
              <w:rPr>
                <w:sz w:val="18"/>
                <w:szCs w:val="18"/>
              </w:rPr>
            </w:pPr>
            <w:r w:rsidRPr="00B4147F">
              <w:rPr>
                <w:sz w:val="18"/>
                <w:szCs w:val="18"/>
              </w:rPr>
              <w:t>Flaps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Failure effect on loss of actuation power and control power.</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701</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val="restart"/>
            <w:shd w:val="clear" w:color="auto" w:fill="auto"/>
            <w:vAlign w:val="center"/>
            <w:hideMark/>
          </w:tcPr>
          <w:p w:rsidR="003402D0" w:rsidRPr="00B4147F" w:rsidRDefault="003402D0" w:rsidP="00B4147F">
            <w:pPr>
              <w:pStyle w:val="table"/>
              <w:rPr>
                <w:sz w:val="18"/>
                <w:szCs w:val="18"/>
              </w:rPr>
            </w:pPr>
            <w:r w:rsidRPr="00B4147F">
              <w:rPr>
                <w:sz w:val="18"/>
                <w:szCs w:val="18"/>
              </w:rPr>
              <w:t>Emergency Shut Downs</w:t>
            </w: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Flaps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Link to ESD and F&amp;G.</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702</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Remote indication.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703</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Protection against inadvertent operation.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704</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Effect of pressure drop on engine crankcase pressure detectors.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705</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Watertight Doors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Actuation power and control power.</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706</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Remote indication.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707</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Fire Fighting Systems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Control system.</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708</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Pipe work and valves.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709</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Division between compartments.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710</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Protection against inadvertent operation.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711</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Quick Closing Valves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Split along lines of redundancy concept.</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712</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Commonality between engine rooms.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713</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val="restart"/>
            <w:shd w:val="clear" w:color="auto" w:fill="auto"/>
            <w:vAlign w:val="center"/>
            <w:hideMark/>
          </w:tcPr>
          <w:p w:rsidR="003402D0" w:rsidRPr="00B4147F" w:rsidRDefault="003402D0" w:rsidP="00B33C11">
            <w:pPr>
              <w:pStyle w:val="table"/>
              <w:rPr>
                <w:sz w:val="18"/>
                <w:szCs w:val="18"/>
              </w:rPr>
            </w:pPr>
            <w:r w:rsidRPr="00B4147F">
              <w:rPr>
                <w:sz w:val="18"/>
                <w:szCs w:val="18"/>
              </w:rPr>
              <w:t>Emergency Shut Downs</w:t>
            </w:r>
          </w:p>
        </w:tc>
        <w:tc>
          <w:tcPr>
            <w:tcW w:w="1470" w:type="dxa"/>
            <w:vMerge w:val="restart"/>
            <w:shd w:val="clear" w:color="auto" w:fill="auto"/>
            <w:vAlign w:val="center"/>
            <w:hideMark/>
          </w:tcPr>
          <w:p w:rsidR="003402D0" w:rsidRPr="00B4147F" w:rsidRDefault="003402D0" w:rsidP="00B33C11">
            <w:pPr>
              <w:pStyle w:val="table"/>
              <w:jc w:val="center"/>
              <w:rPr>
                <w:sz w:val="18"/>
                <w:szCs w:val="18"/>
              </w:rPr>
            </w:pPr>
            <w:r w:rsidRPr="00B4147F">
              <w:rPr>
                <w:sz w:val="18"/>
                <w:szCs w:val="18"/>
              </w:rPr>
              <w:t>Quick Closing Valves</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Failure mode of valves.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714</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Protection of valves.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715</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Protection against inadvertent operation.</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716</w:t>
            </w:r>
          </w:p>
        </w:tc>
        <w:tc>
          <w:tcPr>
            <w:tcW w:w="1306"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132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720"/>
          <w:jc w:val="center"/>
        </w:trPr>
        <w:tc>
          <w:tcPr>
            <w:tcW w:w="1267"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Effects of Fire and Flooding DP Class 3</w:t>
            </w:r>
          </w:p>
        </w:tc>
        <w:tc>
          <w:tcPr>
            <w:tcW w:w="1470" w:type="dxa"/>
            <w:vMerge w:val="restart"/>
            <w:shd w:val="clear" w:color="auto" w:fill="auto"/>
            <w:vAlign w:val="center"/>
            <w:hideMark/>
          </w:tcPr>
          <w:p w:rsidR="003402D0" w:rsidRPr="00B4147F" w:rsidRDefault="003402D0" w:rsidP="003402D0">
            <w:pPr>
              <w:pStyle w:val="table"/>
              <w:jc w:val="center"/>
              <w:rPr>
                <w:sz w:val="18"/>
                <w:szCs w:val="18"/>
              </w:rPr>
            </w:pPr>
            <w:r w:rsidRPr="00B4147F">
              <w:rPr>
                <w:sz w:val="18"/>
                <w:szCs w:val="18"/>
              </w:rPr>
              <w:t>Philosophy and Concept</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List of compartments, cable trunks etc. associated with DP related equipment.</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717</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5F45D3">
        <w:trPr>
          <w:cantSplit/>
          <w:trHeight w:val="1200"/>
          <w:jc w:val="center"/>
        </w:trPr>
        <w:tc>
          <w:tcPr>
            <w:tcW w:w="1267" w:type="dxa"/>
            <w:vMerge/>
            <w:vAlign w:val="center"/>
            <w:hideMark/>
          </w:tcPr>
          <w:p w:rsidR="003402D0" w:rsidRPr="00B4147F" w:rsidRDefault="003402D0" w:rsidP="003402D0">
            <w:pPr>
              <w:pStyle w:val="table"/>
              <w:jc w:val="center"/>
              <w:rPr>
                <w:sz w:val="18"/>
                <w:szCs w:val="18"/>
              </w:rPr>
            </w:pPr>
          </w:p>
        </w:tc>
        <w:tc>
          <w:tcPr>
            <w:tcW w:w="1470" w:type="dxa"/>
            <w:vMerge/>
            <w:vAlign w:val="center"/>
            <w:hideMark/>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Cable routes (power and control) – Analysis refers to dedicated cable route drawings provide from DP Class 3 and confirms correct separation to A60 and WT.</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718</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tcPr>
          <w:p w:rsidR="003402D0" w:rsidRPr="00B4147F" w:rsidRDefault="003402D0" w:rsidP="003402D0">
            <w:pPr>
              <w:pStyle w:val="table"/>
              <w:jc w:val="center"/>
              <w:rPr>
                <w:sz w:val="18"/>
                <w:szCs w:val="18"/>
              </w:rPr>
            </w:pPr>
          </w:p>
        </w:tc>
        <w:tc>
          <w:tcPr>
            <w:tcW w:w="1470" w:type="dxa"/>
            <w:vMerge/>
            <w:shd w:val="clear" w:color="auto" w:fill="auto"/>
            <w:vAlign w:val="center"/>
          </w:tcPr>
          <w:p w:rsidR="003402D0" w:rsidRPr="00B4147F" w:rsidRDefault="003402D0" w:rsidP="003402D0">
            <w:pPr>
              <w:pStyle w:val="table"/>
              <w:jc w:val="center"/>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Fire subdivisions between redundant equipment.</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719</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8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WT segregation below damaged waterline.</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720</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960"/>
          <w:jc w:val="center"/>
        </w:trPr>
        <w:tc>
          <w:tcPr>
            <w:tcW w:w="1267" w:type="dxa"/>
            <w:vMerge w:val="restart"/>
            <w:shd w:val="clear" w:color="auto" w:fill="auto"/>
            <w:vAlign w:val="center"/>
            <w:hideMark/>
          </w:tcPr>
          <w:p w:rsidR="003402D0" w:rsidRPr="00B4147F" w:rsidRDefault="003402D0" w:rsidP="004721D3">
            <w:pPr>
              <w:pStyle w:val="table"/>
              <w:jc w:val="center"/>
              <w:rPr>
                <w:sz w:val="18"/>
                <w:szCs w:val="18"/>
              </w:rPr>
            </w:pPr>
            <w:r w:rsidRPr="00B4147F">
              <w:rPr>
                <w:sz w:val="18"/>
                <w:szCs w:val="18"/>
              </w:rPr>
              <w:t>Effects of Fire and Flooding DP Class 3</w:t>
            </w:r>
          </w:p>
        </w:tc>
        <w:tc>
          <w:tcPr>
            <w:tcW w:w="1470" w:type="dxa"/>
            <w:vMerge w:val="restart"/>
            <w:shd w:val="clear" w:color="auto" w:fill="auto"/>
            <w:vAlign w:val="center"/>
            <w:hideMark/>
          </w:tcPr>
          <w:p w:rsidR="003402D0" w:rsidRPr="00B4147F" w:rsidRDefault="003402D0" w:rsidP="004721D3">
            <w:pPr>
              <w:pStyle w:val="table"/>
              <w:jc w:val="center"/>
              <w:rPr>
                <w:sz w:val="18"/>
                <w:szCs w:val="18"/>
              </w:rPr>
            </w:pPr>
            <w:r w:rsidRPr="00B4147F">
              <w:rPr>
                <w:sz w:val="18"/>
                <w:szCs w:val="18"/>
              </w:rPr>
              <w:t>Philosophy and Concept</w:t>
            </w: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 xml:space="preserve">Effects of flooding in any compartment or group of compartments associated with large bore pipework. </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721</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r w:rsidR="003402D0" w:rsidRPr="00B4147F" w:rsidTr="003402D0">
        <w:trPr>
          <w:cantSplit/>
          <w:trHeight w:val="450"/>
          <w:jc w:val="center"/>
        </w:trPr>
        <w:tc>
          <w:tcPr>
            <w:tcW w:w="1267" w:type="dxa"/>
            <w:vMerge/>
            <w:shd w:val="clear" w:color="auto" w:fill="auto"/>
            <w:vAlign w:val="center"/>
            <w:hideMark/>
          </w:tcPr>
          <w:p w:rsidR="003402D0" w:rsidRPr="00B4147F" w:rsidRDefault="003402D0" w:rsidP="00B4147F">
            <w:pPr>
              <w:pStyle w:val="table"/>
              <w:rPr>
                <w:sz w:val="18"/>
                <w:szCs w:val="18"/>
              </w:rPr>
            </w:pPr>
          </w:p>
        </w:tc>
        <w:tc>
          <w:tcPr>
            <w:tcW w:w="1470" w:type="dxa"/>
            <w:vMerge/>
            <w:shd w:val="clear" w:color="auto" w:fill="auto"/>
            <w:vAlign w:val="center"/>
            <w:hideMark/>
          </w:tcPr>
          <w:p w:rsidR="003402D0" w:rsidRPr="00B4147F" w:rsidRDefault="003402D0" w:rsidP="00B4147F">
            <w:pPr>
              <w:pStyle w:val="table"/>
              <w:rPr>
                <w:sz w:val="18"/>
                <w:szCs w:val="18"/>
              </w:rPr>
            </w:pPr>
          </w:p>
        </w:tc>
        <w:tc>
          <w:tcPr>
            <w:tcW w:w="1964" w:type="dxa"/>
            <w:shd w:val="clear" w:color="auto" w:fill="auto"/>
            <w:vAlign w:val="center"/>
            <w:hideMark/>
          </w:tcPr>
          <w:p w:rsidR="003402D0" w:rsidRPr="00B4147F" w:rsidRDefault="003402D0" w:rsidP="00B4147F">
            <w:pPr>
              <w:pStyle w:val="table"/>
              <w:rPr>
                <w:sz w:val="18"/>
                <w:szCs w:val="18"/>
              </w:rPr>
            </w:pPr>
            <w:r w:rsidRPr="00B4147F">
              <w:rPr>
                <w:sz w:val="18"/>
                <w:szCs w:val="18"/>
              </w:rPr>
              <w:t>Pipe routes.</w:t>
            </w:r>
          </w:p>
        </w:tc>
        <w:tc>
          <w:tcPr>
            <w:tcW w:w="605" w:type="dxa"/>
            <w:shd w:val="clear" w:color="auto" w:fill="auto"/>
            <w:vAlign w:val="center"/>
            <w:hideMark/>
          </w:tcPr>
          <w:p w:rsidR="003402D0" w:rsidRPr="00B4147F" w:rsidRDefault="003402D0" w:rsidP="00B4147F">
            <w:pPr>
              <w:pStyle w:val="table"/>
              <w:jc w:val="center"/>
              <w:rPr>
                <w:sz w:val="18"/>
                <w:szCs w:val="18"/>
              </w:rPr>
            </w:pPr>
            <w:r w:rsidRPr="00B4147F">
              <w:rPr>
                <w:sz w:val="18"/>
                <w:szCs w:val="18"/>
              </w:rPr>
              <w:t>722</w:t>
            </w:r>
          </w:p>
        </w:tc>
        <w:tc>
          <w:tcPr>
            <w:tcW w:w="1306" w:type="dxa"/>
            <w:shd w:val="clear" w:color="auto" w:fill="auto"/>
            <w:vAlign w:val="center"/>
            <w:hideMark/>
          </w:tcPr>
          <w:p w:rsidR="003402D0" w:rsidRPr="00B4147F" w:rsidRDefault="003402D0" w:rsidP="00B4147F">
            <w:pPr>
              <w:pStyle w:val="table"/>
              <w:jc w:val="center"/>
              <w:rPr>
                <w:sz w:val="36"/>
                <w:szCs w:val="36"/>
              </w:rPr>
            </w:pPr>
          </w:p>
        </w:tc>
        <w:tc>
          <w:tcPr>
            <w:tcW w:w="1329" w:type="dxa"/>
            <w:shd w:val="clear" w:color="auto" w:fill="auto"/>
            <w:vAlign w:val="center"/>
            <w:hideMark/>
          </w:tcPr>
          <w:p w:rsidR="003402D0" w:rsidRPr="00B4147F" w:rsidRDefault="003402D0" w:rsidP="00B4147F">
            <w:pPr>
              <w:pStyle w:val="table"/>
              <w:jc w:val="center"/>
              <w:rPr>
                <w:sz w:val="36"/>
                <w:szCs w:val="36"/>
              </w:rPr>
            </w:pPr>
          </w:p>
        </w:tc>
        <w:tc>
          <w:tcPr>
            <w:tcW w:w="859" w:type="dxa"/>
            <w:shd w:val="clear" w:color="auto" w:fill="auto"/>
            <w:vAlign w:val="center"/>
            <w:hideMark/>
          </w:tcPr>
          <w:p w:rsidR="003402D0" w:rsidRPr="00B4147F" w:rsidRDefault="003402D0" w:rsidP="00B4147F">
            <w:pPr>
              <w:pStyle w:val="table"/>
              <w:jc w:val="center"/>
              <w:rPr>
                <w:rFonts w:ascii="Wingdings" w:hAnsi="Wingdings"/>
                <w:sz w:val="36"/>
                <w:szCs w:val="36"/>
              </w:rPr>
            </w:pPr>
            <w:r w:rsidRPr="00B4147F">
              <w:rPr>
                <w:rFonts w:ascii="Wingdings" w:hAnsi="Wingdings"/>
                <w:sz w:val="36"/>
                <w:szCs w:val="36"/>
              </w:rPr>
              <w:t></w:t>
            </w:r>
          </w:p>
        </w:tc>
        <w:tc>
          <w:tcPr>
            <w:tcW w:w="745" w:type="dxa"/>
            <w:shd w:val="clear" w:color="auto" w:fill="auto"/>
            <w:vAlign w:val="center"/>
            <w:hideMark/>
          </w:tcPr>
          <w:p w:rsidR="003402D0" w:rsidRPr="00B4147F" w:rsidRDefault="003402D0" w:rsidP="00B4147F">
            <w:pPr>
              <w:pStyle w:val="table"/>
              <w:jc w:val="center"/>
              <w:rPr>
                <w:sz w:val="36"/>
                <w:szCs w:val="36"/>
              </w:rPr>
            </w:pPr>
          </w:p>
        </w:tc>
        <w:tc>
          <w:tcPr>
            <w:tcW w:w="1384"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19"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c>
          <w:tcPr>
            <w:tcW w:w="1442" w:type="dxa"/>
            <w:shd w:val="clear" w:color="auto" w:fill="auto"/>
            <w:vAlign w:val="center"/>
            <w:hideMark/>
          </w:tcPr>
          <w:p w:rsidR="003402D0" w:rsidRPr="00B4147F" w:rsidRDefault="003402D0" w:rsidP="00B4147F">
            <w:pPr>
              <w:pStyle w:val="table"/>
              <w:rPr>
                <w:sz w:val="18"/>
                <w:szCs w:val="18"/>
              </w:rPr>
            </w:pPr>
            <w:r w:rsidRPr="00B4147F">
              <w:rPr>
                <w:sz w:val="18"/>
                <w:szCs w:val="18"/>
              </w:rPr>
              <w:t> </w:t>
            </w:r>
          </w:p>
        </w:tc>
      </w:tr>
    </w:tbl>
    <w:p w:rsidR="00CC3815" w:rsidRPr="00DB6A7C" w:rsidRDefault="00CC3815" w:rsidP="00156533"/>
    <w:sectPr w:rsidR="00CC3815" w:rsidRPr="00DB6A7C" w:rsidSect="00B77949">
      <w:footerReference w:type="even" r:id="rId17"/>
      <w:footerReference w:type="default" r:id="rId18"/>
      <w:endnotePr>
        <w:numFmt w:val="decimal"/>
      </w:endnotePr>
      <w:pgSz w:w="15842" w:h="12242" w:orient="landscape" w:code="1"/>
      <w:pgMar w:top="1134" w:right="1134" w:bottom="1134" w:left="1134" w:header="567" w:footer="567"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A2A" w:rsidRDefault="00413A2A">
      <w:r>
        <w:separator/>
      </w:r>
    </w:p>
  </w:endnote>
  <w:endnote w:type="continuationSeparator" w:id="0">
    <w:p w:rsidR="00413A2A" w:rsidRDefault="00413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2A" w:rsidRPr="002B5A13" w:rsidRDefault="00413A2A" w:rsidP="00B77949">
    <w:pPr>
      <w:pStyle w:val="Footer"/>
      <w:tabs>
        <w:tab w:val="clear" w:pos="9356"/>
        <w:tab w:val="right" w:pos="9923"/>
      </w:tabs>
      <w:spacing w:line="240" w:lineRule="auto"/>
    </w:pPr>
    <w:r w:rsidRPr="004F2DED">
      <w:fldChar w:fldCharType="begin"/>
    </w:r>
    <w:r w:rsidRPr="004F2DED">
      <w:instrText xml:space="preserve"> PAGE </w:instrText>
    </w:r>
    <w:r w:rsidRPr="004F2DED">
      <w:fldChar w:fldCharType="separate"/>
    </w:r>
    <w:r w:rsidR="00040E84">
      <w:rPr>
        <w:noProof/>
      </w:rPr>
      <w:t>6</w:t>
    </w:r>
    <w:r w:rsidRPr="004F2DED">
      <w:fldChar w:fldCharType="end"/>
    </w:r>
    <w:r w:rsidRPr="004F2DED">
      <w:tab/>
    </w:r>
    <w:fldSimple w:instr=" FILENAME   \* MERGEFORMAT ">
      <w:r w:rsidR="003402D0">
        <w:rPr>
          <w:noProof/>
        </w:rPr>
        <w:t>TECHOP_ODP_04_(D)_(FMEA GAP ANALYSIS)_Ver5-12201312</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2A" w:rsidRPr="002B5A13" w:rsidRDefault="00413A2A" w:rsidP="00B77949">
    <w:pPr>
      <w:pStyle w:val="Footer"/>
      <w:tabs>
        <w:tab w:val="clear" w:pos="9356"/>
        <w:tab w:val="right" w:pos="9923"/>
      </w:tabs>
      <w:spacing w:line="240" w:lineRule="auto"/>
    </w:pPr>
    <w:fldSimple w:instr=" FILENAME   \* MERGEFORMAT ">
      <w:r w:rsidR="003402D0">
        <w:rPr>
          <w:noProof/>
        </w:rPr>
        <w:t>TECHOP_ODP_04_(D)_(FMEA GAP ANALYSIS)_Ver5-12201312</w:t>
      </w:r>
    </w:fldSimple>
    <w:r w:rsidRPr="004F2DED">
      <w:tab/>
    </w:r>
    <w:r w:rsidRPr="004F2DED">
      <w:fldChar w:fldCharType="begin"/>
    </w:r>
    <w:r w:rsidRPr="004F2DED">
      <w:instrText xml:space="preserve"> PAGE </w:instrText>
    </w:r>
    <w:r w:rsidRPr="004F2DED">
      <w:fldChar w:fldCharType="separate"/>
    </w:r>
    <w:r w:rsidR="00040E84">
      <w:rPr>
        <w:noProof/>
      </w:rPr>
      <w:t>5</w:t>
    </w:r>
    <w:r w:rsidRPr="004F2DED">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2A" w:rsidRPr="002B5A13" w:rsidRDefault="00413A2A" w:rsidP="00B77949">
    <w:pPr>
      <w:pStyle w:val="Footer"/>
      <w:tabs>
        <w:tab w:val="clear" w:pos="9356"/>
        <w:tab w:val="right" w:pos="13608"/>
      </w:tabs>
      <w:spacing w:line="240" w:lineRule="auto"/>
    </w:pPr>
    <w:r w:rsidRPr="004F2DED">
      <w:fldChar w:fldCharType="begin"/>
    </w:r>
    <w:r w:rsidRPr="004F2DED">
      <w:instrText xml:space="preserve"> PAGE </w:instrText>
    </w:r>
    <w:r w:rsidRPr="004F2DED">
      <w:fldChar w:fldCharType="separate"/>
    </w:r>
    <w:r w:rsidR="00040E84">
      <w:rPr>
        <w:noProof/>
      </w:rPr>
      <w:t>108</w:t>
    </w:r>
    <w:r w:rsidRPr="004F2DED">
      <w:fldChar w:fldCharType="end"/>
    </w:r>
    <w:r w:rsidRPr="004F2DED">
      <w:tab/>
    </w:r>
    <w:fldSimple w:instr=" FILENAME   \* MERGEFORMAT ">
      <w:r w:rsidR="003402D0">
        <w:rPr>
          <w:noProof/>
        </w:rPr>
        <w:t>TECHOP_ODP_04_(D)_(FMEA GAP ANALYSIS)_Ver5-12201312</w:t>
      </w:r>
    </w:fldSimple>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2A" w:rsidRPr="002B5A13" w:rsidRDefault="00413A2A" w:rsidP="00B77949">
    <w:pPr>
      <w:pStyle w:val="Footer"/>
      <w:tabs>
        <w:tab w:val="clear" w:pos="9356"/>
        <w:tab w:val="right" w:pos="13608"/>
      </w:tabs>
      <w:spacing w:line="240" w:lineRule="auto"/>
    </w:pPr>
    <w:fldSimple w:instr=" FILENAME   \* MERGEFORMAT ">
      <w:r w:rsidR="003402D0">
        <w:rPr>
          <w:noProof/>
        </w:rPr>
        <w:t>TECHOP_ODP_04_(D)_(FMEA GAP ANALYSIS)_Ver5-12201312</w:t>
      </w:r>
    </w:fldSimple>
    <w:r w:rsidRPr="004F2DED">
      <w:tab/>
    </w:r>
    <w:r w:rsidRPr="004F2DED">
      <w:fldChar w:fldCharType="begin"/>
    </w:r>
    <w:r w:rsidRPr="004F2DED">
      <w:instrText xml:space="preserve"> PAGE </w:instrText>
    </w:r>
    <w:r w:rsidRPr="004F2DED">
      <w:fldChar w:fldCharType="separate"/>
    </w:r>
    <w:r w:rsidR="00040E84">
      <w:rPr>
        <w:noProof/>
      </w:rPr>
      <w:t>107</w:t>
    </w:r>
    <w:r w:rsidRPr="004F2DED">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A2A" w:rsidRDefault="00413A2A">
      <w:r>
        <w:separator/>
      </w:r>
    </w:p>
  </w:footnote>
  <w:footnote w:type="continuationSeparator" w:id="0">
    <w:p w:rsidR="00413A2A" w:rsidRDefault="00413A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2A" w:rsidRDefault="00413A2A" w:rsidP="00C952EF">
    <w:pPr>
      <w:pStyle w:val="Header"/>
      <w:spacing w:after="120"/>
      <w:jc w:val="both"/>
    </w:pPr>
    <w:r>
      <w:t>TECHOP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2A" w:rsidRDefault="00413A2A" w:rsidP="00C952EF">
    <w:pPr>
      <w:pStyle w:val="Header"/>
      <w:spacing w:after="120"/>
    </w:pPr>
    <w:r>
      <w:t>TECHOP</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2A" w:rsidRPr="00805800" w:rsidRDefault="00413A2A" w:rsidP="00805800">
    <w:pPr>
      <w:pStyle w:val="Header"/>
    </w:pPr>
    <w:r w:rsidRPr="00805800">
      <w:t>TECHOP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5EC1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410BA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0883FA"/>
    <w:lvl w:ilvl="0">
      <w:start w:val="1"/>
      <w:numFmt w:val="decimal"/>
      <w:pStyle w:val="ListNumber3"/>
      <w:lvlText w:val="%1."/>
      <w:lvlJc w:val="left"/>
      <w:pPr>
        <w:tabs>
          <w:tab w:val="num" w:pos="926"/>
        </w:tabs>
        <w:ind w:left="926" w:hanging="360"/>
      </w:pPr>
    </w:lvl>
  </w:abstractNum>
  <w:abstractNum w:abstractNumId="3">
    <w:nsid w:val="FFFFFF80"/>
    <w:multiLevelType w:val="singleLevel"/>
    <w:tmpl w:val="FD4CF53C"/>
    <w:lvl w:ilvl="0">
      <w:start w:val="1"/>
      <w:numFmt w:val="bullet"/>
      <w:pStyle w:val="ListBullet5"/>
      <w:lvlText w:val=""/>
      <w:lvlJc w:val="left"/>
      <w:pPr>
        <w:tabs>
          <w:tab w:val="num" w:pos="1492"/>
        </w:tabs>
        <w:ind w:left="1492" w:hanging="360"/>
      </w:pPr>
      <w:rPr>
        <w:rFonts w:ascii="Symbol" w:hAnsi="Symbol" w:hint="default"/>
      </w:rPr>
    </w:lvl>
  </w:abstractNum>
  <w:abstractNum w:abstractNumId="4">
    <w:nsid w:val="FFFFFF81"/>
    <w:multiLevelType w:val="singleLevel"/>
    <w:tmpl w:val="85A8266A"/>
    <w:lvl w:ilvl="0">
      <w:start w:val="1"/>
      <w:numFmt w:val="bullet"/>
      <w:pStyle w:val="ListBullet4"/>
      <w:lvlText w:val=""/>
      <w:lvlJc w:val="left"/>
      <w:pPr>
        <w:tabs>
          <w:tab w:val="num" w:pos="1209"/>
        </w:tabs>
        <w:ind w:left="1209" w:hanging="360"/>
      </w:pPr>
      <w:rPr>
        <w:rFonts w:ascii="Symbol" w:hAnsi="Symbol" w:hint="default"/>
      </w:rPr>
    </w:lvl>
  </w:abstractNum>
  <w:abstractNum w:abstractNumId="5">
    <w:nsid w:val="FFFFFF82"/>
    <w:multiLevelType w:val="singleLevel"/>
    <w:tmpl w:val="CFBAA52C"/>
    <w:lvl w:ilvl="0">
      <w:start w:val="1"/>
      <w:numFmt w:val="bullet"/>
      <w:pStyle w:val="ListBullet3"/>
      <w:lvlText w:val=""/>
      <w:lvlJc w:val="left"/>
      <w:pPr>
        <w:tabs>
          <w:tab w:val="num" w:pos="1985"/>
        </w:tabs>
        <w:ind w:left="1985" w:hanging="567"/>
      </w:pPr>
      <w:rPr>
        <w:rFonts w:ascii="Symbol" w:hAnsi="Symbol" w:hint="default"/>
        <w:sz w:val="22"/>
      </w:rPr>
    </w:lvl>
  </w:abstractNum>
  <w:abstractNum w:abstractNumId="6">
    <w:nsid w:val="FFFFFF83"/>
    <w:multiLevelType w:val="singleLevel"/>
    <w:tmpl w:val="CA48D3D6"/>
    <w:lvl w:ilvl="0">
      <w:start w:val="1"/>
      <w:numFmt w:val="bullet"/>
      <w:pStyle w:val="ListBullet2"/>
      <w:lvlText w:val=""/>
      <w:lvlJc w:val="left"/>
      <w:pPr>
        <w:tabs>
          <w:tab w:val="num" w:pos="1418"/>
        </w:tabs>
        <w:ind w:left="1418" w:hanging="567"/>
      </w:pPr>
      <w:rPr>
        <w:rFonts w:ascii="Symbol" w:hAnsi="Symbol" w:hint="default"/>
        <w:sz w:val="22"/>
      </w:rPr>
    </w:lvl>
  </w:abstractNum>
  <w:abstractNum w:abstractNumId="7">
    <w:nsid w:val="FFFFFF89"/>
    <w:multiLevelType w:val="singleLevel"/>
    <w:tmpl w:val="7F044F74"/>
    <w:lvl w:ilvl="0">
      <w:start w:val="1"/>
      <w:numFmt w:val="bullet"/>
      <w:pStyle w:val="List-TableBulletSpaced"/>
      <w:lvlText w:val=""/>
      <w:lvlJc w:val="left"/>
      <w:pPr>
        <w:tabs>
          <w:tab w:val="num" w:pos="284"/>
        </w:tabs>
        <w:ind w:left="284" w:hanging="284"/>
      </w:pPr>
      <w:rPr>
        <w:rFonts w:ascii="Symbol" w:hAnsi="Symbol" w:hint="default"/>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FB"/>
    <w:multiLevelType w:val="multilevel"/>
    <w:tmpl w:val="7E7CFF94"/>
    <w:lvl w:ilvl="0">
      <w:start w:val="1"/>
      <w:numFmt w:val="decimal"/>
      <w:pStyle w:val="Heading1"/>
      <w:lvlText w:val="%1"/>
      <w:lvlJc w:val="left"/>
      <w:pPr>
        <w:tabs>
          <w:tab w:val="num" w:pos="1134"/>
        </w:tabs>
        <w:ind w:left="1134" w:hanging="1134"/>
      </w:pPr>
    </w:lvl>
    <w:lvl w:ilvl="1">
      <w:start w:val="1"/>
      <w:numFmt w:val="decimal"/>
      <w:pStyle w:val="Heading2"/>
      <w:lvlText w:val="%1.%2"/>
      <w:lvlJc w:val="left"/>
      <w:pPr>
        <w:tabs>
          <w:tab w:val="num" w:pos="1134"/>
        </w:tabs>
        <w:ind w:left="1134" w:hanging="1134"/>
      </w:pPr>
    </w:lvl>
    <w:lvl w:ilvl="2">
      <w:start w:val="1"/>
      <w:numFmt w:val="decimal"/>
      <w:pStyle w:val="Heading3"/>
      <w:lvlText w:val="%1.%2.%3"/>
      <w:lvlJc w:val="left"/>
      <w:pPr>
        <w:tabs>
          <w:tab w:val="num" w:pos="1134"/>
        </w:tabs>
        <w:ind w:left="1134" w:hanging="1134"/>
      </w:pPr>
    </w:lvl>
    <w:lvl w:ilvl="3">
      <w:start w:val="1"/>
      <w:numFmt w:val="decimal"/>
      <w:pStyle w:val="Heading4"/>
      <w:lvlText w:val="%1.%2.%3.%4"/>
      <w:lvlJc w:val="left"/>
      <w:pPr>
        <w:tabs>
          <w:tab w:val="num" w:pos="1134"/>
        </w:tabs>
        <w:ind w:left="1134" w:hanging="1134"/>
      </w:pPr>
    </w:lvl>
    <w:lvl w:ilvl="4">
      <w:start w:val="1"/>
      <w:numFmt w:val="decimal"/>
      <w:pStyle w:val="Heading5"/>
      <w:lvlText w:val="%1.%2.%3.%4.%5"/>
      <w:lvlJc w:val="left"/>
      <w:pPr>
        <w:tabs>
          <w:tab w:val="num" w:pos="0"/>
        </w:tabs>
        <w:ind w:left="0" w:firstLine="0"/>
      </w:pPr>
    </w:lvl>
    <w:lvl w:ilvl="5">
      <w:start w:val="1"/>
      <w:numFmt w:val="decimal"/>
      <w:pStyle w:val="Heading6"/>
      <w:lvlText w:val="%1.%2.%3.%4.%5.%6"/>
      <w:lvlJc w:val="left"/>
      <w:pPr>
        <w:tabs>
          <w:tab w:val="num" w:pos="0"/>
        </w:tabs>
        <w:ind w:left="0" w:firstLine="0"/>
      </w:pPr>
    </w:lvl>
    <w:lvl w:ilvl="6">
      <w:start w:val="1"/>
      <w:numFmt w:val="decimal"/>
      <w:pStyle w:val="Heading7"/>
      <w:lvlText w:val="%1.%2.%3.%4.%5.%6.%7"/>
      <w:lvlJc w:val="left"/>
      <w:pPr>
        <w:tabs>
          <w:tab w:val="num" w:pos="0"/>
        </w:tabs>
        <w:ind w:left="0" w:firstLine="0"/>
      </w:pPr>
    </w:lvl>
    <w:lvl w:ilvl="7">
      <w:start w:val="1"/>
      <w:numFmt w:val="decimal"/>
      <w:pStyle w:val="Heading8"/>
      <w:lvlText w:val="%1.%2.%3.%4.%5.%6.%7.%8"/>
      <w:lvlJc w:val="left"/>
      <w:pPr>
        <w:tabs>
          <w:tab w:val="num" w:pos="0"/>
        </w:tabs>
        <w:ind w:left="0" w:firstLine="0"/>
      </w:pPr>
    </w:lvl>
    <w:lvl w:ilvl="8">
      <w:start w:val="1"/>
      <w:numFmt w:val="decimal"/>
      <w:pStyle w:val="Heading9"/>
      <w:lvlText w:val="%1.%2.%3.%4.%5.%6.%7.%8.%9"/>
      <w:lvlJc w:val="left"/>
      <w:pPr>
        <w:tabs>
          <w:tab w:val="num" w:pos="0"/>
        </w:tabs>
        <w:ind w:left="0" w:firstLine="0"/>
      </w:pPr>
    </w:lvl>
  </w:abstractNum>
  <w:abstractNum w:abstractNumId="9">
    <w:nsid w:val="00CA6413"/>
    <w:multiLevelType w:val="hybridMultilevel"/>
    <w:tmpl w:val="6B040912"/>
    <w:lvl w:ilvl="0" w:tplc="1D244840">
      <w:start w:val="1"/>
      <w:numFmt w:val="decimal"/>
      <w:lvlText w:val="%1."/>
      <w:lvlJc w:val="left"/>
      <w:pPr>
        <w:tabs>
          <w:tab w:val="num" w:pos="1701"/>
        </w:tabs>
        <w:ind w:left="1701" w:hanging="567"/>
      </w:pPr>
      <w:rPr>
        <w:rFonts w:ascii="Arial Narrow" w:hAnsi="Arial Narrow"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b w:val="0"/>
        <w:i w:val="0"/>
        <w:sz w:val="22"/>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0B7253C5"/>
    <w:multiLevelType w:val="multilevel"/>
    <w:tmpl w:val="12A0FED0"/>
    <w:lvl w:ilvl="0">
      <w:start w:val="1"/>
      <w:numFmt w:val="decimal"/>
      <w:pStyle w:val="List-NumberSpaced"/>
      <w:lvlText w:val="%1."/>
      <w:lvlJc w:val="left"/>
      <w:pPr>
        <w:tabs>
          <w:tab w:val="num" w:pos="851"/>
        </w:tabs>
        <w:ind w:left="851" w:hanging="851"/>
      </w:pPr>
      <w:rPr>
        <w:rFonts w:ascii="Arial" w:hAnsi="Arial" w:hint="default"/>
        <w:b w:val="0"/>
        <w:i w:val="0"/>
        <w:sz w:val="22"/>
      </w:rPr>
    </w:lvl>
    <w:lvl w:ilvl="1">
      <w:start w:val="1"/>
      <w:numFmt w:val="decimal"/>
      <w:lvlRestart w:val="0"/>
      <w:pStyle w:val="List-Number2Spaced"/>
      <w:lvlText w:val="%2."/>
      <w:lvlJc w:val="left"/>
      <w:pPr>
        <w:tabs>
          <w:tab w:val="num" w:pos="1418"/>
        </w:tabs>
        <w:ind w:left="1418" w:hanging="567"/>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C9D1F67"/>
    <w:multiLevelType w:val="multilevel"/>
    <w:tmpl w:val="25F229B4"/>
    <w:lvl w:ilvl="0">
      <w:start w:val="1"/>
      <w:numFmt w:val="bullet"/>
      <w:pStyle w:val="ListArrow"/>
      <w:lvlText w:val=""/>
      <w:lvlJc w:val="left"/>
      <w:pPr>
        <w:tabs>
          <w:tab w:val="num" w:pos="851"/>
        </w:tabs>
        <w:ind w:left="851" w:hanging="851"/>
      </w:pPr>
      <w:rPr>
        <w:rFonts w:ascii="Wingdings" w:hAnsi="Wingdings" w:hint="default"/>
        <w:sz w:val="22"/>
      </w:rPr>
    </w:lvl>
    <w:lvl w:ilvl="1">
      <w:start w:val="1"/>
      <w:numFmt w:val="bullet"/>
      <w:lvlRestart w:val="0"/>
      <w:pStyle w:val="ListArrow2"/>
      <w:lvlText w:val=""/>
      <w:lvlJc w:val="left"/>
      <w:pPr>
        <w:tabs>
          <w:tab w:val="num" w:pos="1418"/>
        </w:tabs>
        <w:ind w:left="1418" w:hanging="567"/>
      </w:pPr>
      <w:rPr>
        <w:rFonts w:ascii="Wingdings" w:hAnsi="Wingdings" w:hint="default"/>
        <w:sz w:val="22"/>
      </w:rPr>
    </w:lvl>
    <w:lvl w:ilvl="2">
      <w:start w:val="1"/>
      <w:numFmt w:val="bullet"/>
      <w:lvlRestart w:val="0"/>
      <w:pStyle w:val="ListArrow3"/>
      <w:lvlText w:val=""/>
      <w:lvlJc w:val="left"/>
      <w:pPr>
        <w:tabs>
          <w:tab w:val="num" w:pos="1985"/>
        </w:tabs>
        <w:ind w:left="1985" w:hanging="567"/>
      </w:pPr>
      <w:rPr>
        <w:rFonts w:ascii="Wingdings" w:hAnsi="Wingdings" w:hint="default"/>
        <w:sz w:val="2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13D15DF9"/>
    <w:multiLevelType w:val="multilevel"/>
    <w:tmpl w:val="E8B63316"/>
    <w:lvl w:ilvl="0">
      <w:start w:val="1"/>
      <w:numFmt w:val="decimal"/>
      <w:pStyle w:val="ListNumber"/>
      <w:lvlText w:val="%1."/>
      <w:lvlJc w:val="left"/>
      <w:pPr>
        <w:tabs>
          <w:tab w:val="num" w:pos="851"/>
        </w:tabs>
        <w:ind w:left="851" w:hanging="851"/>
      </w:pPr>
      <w:rPr>
        <w:rFonts w:ascii="Arial" w:hAnsi="Arial" w:hint="default"/>
        <w:b w:val="0"/>
        <w:i w:val="0"/>
        <w:sz w:val="22"/>
      </w:rPr>
    </w:lvl>
    <w:lvl w:ilvl="1">
      <w:start w:val="1"/>
      <w:numFmt w:val="decimal"/>
      <w:lvlRestart w:val="0"/>
      <w:pStyle w:val="ListNumber2"/>
      <w:lvlText w:val="%2."/>
      <w:lvlJc w:val="left"/>
      <w:pPr>
        <w:tabs>
          <w:tab w:val="num" w:pos="1418"/>
        </w:tabs>
        <w:ind w:left="1418" w:hanging="567"/>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A07318A"/>
    <w:multiLevelType w:val="multilevel"/>
    <w:tmpl w:val="F6A84A4C"/>
    <w:lvl w:ilvl="0">
      <w:start w:val="1"/>
      <w:numFmt w:val="bullet"/>
      <w:pStyle w:val="ListDash"/>
      <w:lvlText w:val=""/>
      <w:lvlJc w:val="left"/>
      <w:pPr>
        <w:tabs>
          <w:tab w:val="num" w:pos="851"/>
        </w:tabs>
        <w:ind w:left="851" w:hanging="851"/>
      </w:pPr>
      <w:rPr>
        <w:rFonts w:ascii="Symbol" w:hAnsi="Symbol" w:hint="default"/>
        <w:sz w:val="22"/>
      </w:rPr>
    </w:lvl>
    <w:lvl w:ilvl="1">
      <w:start w:val="1"/>
      <w:numFmt w:val="bullet"/>
      <w:lvlRestart w:val="0"/>
      <w:pStyle w:val="ListDash2"/>
      <w:lvlText w:val=""/>
      <w:lvlJc w:val="left"/>
      <w:pPr>
        <w:tabs>
          <w:tab w:val="num" w:pos="1418"/>
        </w:tabs>
        <w:ind w:left="1418" w:hanging="567"/>
      </w:pPr>
      <w:rPr>
        <w:rFonts w:ascii="Symbol" w:hAnsi="Symbol" w:hint="default"/>
        <w:sz w:val="22"/>
      </w:rPr>
    </w:lvl>
    <w:lvl w:ilvl="2">
      <w:start w:val="1"/>
      <w:numFmt w:val="bullet"/>
      <w:lvlRestart w:val="0"/>
      <w:pStyle w:val="ListDash3"/>
      <w:lvlText w:val=""/>
      <w:lvlJc w:val="left"/>
      <w:pPr>
        <w:tabs>
          <w:tab w:val="num" w:pos="1985"/>
        </w:tabs>
        <w:ind w:left="1985" w:hanging="567"/>
      </w:pPr>
      <w:rPr>
        <w:rFonts w:ascii="Symbol" w:hAnsi="Symbol" w:hint="default"/>
        <w:sz w:val="2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1CC604DA"/>
    <w:multiLevelType w:val="multilevel"/>
    <w:tmpl w:val="A83C8B7C"/>
    <w:lvl w:ilvl="0">
      <w:start w:val="1"/>
      <w:numFmt w:val="bullet"/>
      <w:pStyle w:val="List-DashSpaced"/>
      <w:lvlText w:val=""/>
      <w:lvlJc w:val="left"/>
      <w:pPr>
        <w:tabs>
          <w:tab w:val="num" w:pos="851"/>
        </w:tabs>
        <w:ind w:left="851" w:hanging="851"/>
      </w:pPr>
      <w:rPr>
        <w:rFonts w:ascii="Symbol" w:hAnsi="Symbol" w:hint="default"/>
        <w:sz w:val="22"/>
      </w:rPr>
    </w:lvl>
    <w:lvl w:ilvl="1">
      <w:start w:val="1"/>
      <w:numFmt w:val="bullet"/>
      <w:lvlRestart w:val="0"/>
      <w:pStyle w:val="List-Dash2Spaced"/>
      <w:lvlText w:val=""/>
      <w:lvlJc w:val="left"/>
      <w:pPr>
        <w:tabs>
          <w:tab w:val="num" w:pos="1418"/>
        </w:tabs>
        <w:ind w:left="1418" w:hanging="567"/>
      </w:pPr>
      <w:rPr>
        <w:rFonts w:ascii="Symbol" w:hAnsi="Symbol" w:hint="default"/>
        <w:sz w:val="22"/>
      </w:rPr>
    </w:lvl>
    <w:lvl w:ilvl="2">
      <w:start w:val="1"/>
      <w:numFmt w:val="bullet"/>
      <w:lvlRestart w:val="0"/>
      <w:pStyle w:val="List-Dash3Spaced"/>
      <w:lvlText w:val=""/>
      <w:lvlJc w:val="left"/>
      <w:pPr>
        <w:tabs>
          <w:tab w:val="num" w:pos="1985"/>
        </w:tabs>
        <w:ind w:left="1985" w:hanging="567"/>
      </w:pPr>
      <w:rPr>
        <w:rFonts w:ascii="Symbol" w:hAnsi="Symbol" w:hint="default"/>
        <w:sz w:val="2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1CEA698B"/>
    <w:multiLevelType w:val="multilevel"/>
    <w:tmpl w:val="4FCCA212"/>
    <w:lvl w:ilvl="0">
      <w:start w:val="1"/>
      <w:numFmt w:val="bullet"/>
      <w:pStyle w:val="ListBullet"/>
      <w:lvlText w:val=""/>
      <w:lvlJc w:val="left"/>
      <w:pPr>
        <w:tabs>
          <w:tab w:val="num" w:pos="851"/>
        </w:tabs>
        <w:ind w:left="851" w:hanging="851"/>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330144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4977B5B"/>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53462EB"/>
    <w:multiLevelType w:val="multilevel"/>
    <w:tmpl w:val="7558119C"/>
    <w:lvl w:ilvl="0">
      <w:start w:val="1"/>
      <w:numFmt w:val="lowerLetter"/>
      <w:pStyle w:val="List-LetterSpaced"/>
      <w:lvlText w:val="%1)"/>
      <w:lvlJc w:val="left"/>
      <w:pPr>
        <w:tabs>
          <w:tab w:val="num" w:pos="851"/>
        </w:tabs>
        <w:ind w:left="851" w:hanging="851"/>
      </w:pPr>
      <w:rPr>
        <w:rFonts w:ascii="Arial" w:hAnsi="Arial" w:hint="default"/>
        <w:b w:val="0"/>
        <w:i w:val="0"/>
        <w:sz w:val="22"/>
      </w:rPr>
    </w:lvl>
    <w:lvl w:ilvl="1">
      <w:start w:val="1"/>
      <w:numFmt w:val="lowerLetter"/>
      <w:lvlRestart w:val="0"/>
      <w:pStyle w:val="List-Letter2Spaced"/>
      <w:lvlText w:val="%2)"/>
      <w:lvlJc w:val="left"/>
      <w:pPr>
        <w:tabs>
          <w:tab w:val="num" w:pos="1418"/>
        </w:tabs>
        <w:ind w:left="1418" w:hanging="567"/>
      </w:pPr>
      <w:rPr>
        <w:rFonts w:ascii="Arial" w:hAnsi="Arial" w:hint="default"/>
        <w:b w:val="0"/>
        <w:i w:val="0"/>
        <w:sz w:val="2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25F738C9"/>
    <w:multiLevelType w:val="singleLevel"/>
    <w:tmpl w:val="863AF31E"/>
    <w:lvl w:ilvl="0">
      <w:start w:val="1"/>
      <w:numFmt w:val="decimal"/>
      <w:pStyle w:val="num2"/>
      <w:lvlText w:val="[%1]"/>
      <w:lvlJc w:val="left"/>
      <w:pPr>
        <w:tabs>
          <w:tab w:val="num" w:pos="567"/>
        </w:tabs>
        <w:ind w:left="567" w:hanging="567"/>
      </w:pPr>
    </w:lvl>
  </w:abstractNum>
  <w:abstractNum w:abstractNumId="20">
    <w:nsid w:val="29543941"/>
    <w:multiLevelType w:val="multilevel"/>
    <w:tmpl w:val="44CE213C"/>
    <w:lvl w:ilvl="0">
      <w:start w:val="1"/>
      <w:numFmt w:val="upperLetter"/>
      <w:pStyle w:val="App0"/>
      <w:lvlText w:val="APPENDIX %1"/>
      <w:lvlJc w:val="left"/>
      <w:pPr>
        <w:tabs>
          <w:tab w:val="num" w:pos="851"/>
        </w:tabs>
        <w:ind w:left="851" w:hanging="851"/>
      </w:pPr>
      <w:rPr>
        <w:rFonts w:ascii="Arial" w:hAnsi="Arial" w:cs="Times New Roman" w:hint="default"/>
        <w:b/>
        <w:bCs w:val="0"/>
        <w:i w:val="0"/>
        <w:iCs w:val="0"/>
        <w:strike w:val="0"/>
        <w:dstrike w:val="0"/>
        <w:vanish w:val="0"/>
        <w:color w:val="000000"/>
        <w:spacing w:val="0"/>
        <w:kern w:val="0"/>
        <w:position w:val="0"/>
        <w:sz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pp1"/>
      <w:lvlText w:val="%1.%2"/>
      <w:lvlJc w:val="left"/>
      <w:pPr>
        <w:tabs>
          <w:tab w:val="num" w:pos="1134"/>
        </w:tabs>
        <w:ind w:left="1134" w:hanging="1134"/>
      </w:pPr>
      <w:rPr>
        <w:rFonts w:hint="default"/>
      </w:rPr>
    </w:lvl>
    <w:lvl w:ilvl="2">
      <w:start w:val="1"/>
      <w:numFmt w:val="decimal"/>
      <w:pStyle w:val="AppPara2"/>
      <w:lvlText w:val="%1.%2.%3"/>
      <w:lvlJc w:val="left"/>
      <w:pPr>
        <w:tabs>
          <w:tab w:val="num" w:pos="720"/>
        </w:tabs>
        <w:ind w:left="0" w:firstLine="0"/>
      </w:pPr>
      <w:rPr>
        <w:rFonts w:hint="default"/>
      </w:rPr>
    </w:lvl>
    <w:lvl w:ilvl="3">
      <w:start w:val="1"/>
      <w:numFmt w:val="decimal"/>
      <w:pStyle w:val="App3"/>
      <w:lvlText w:val="%1.%2.%3.%4"/>
      <w:lvlJc w:val="left"/>
      <w:pPr>
        <w:tabs>
          <w:tab w:val="num" w:pos="0"/>
        </w:tabs>
        <w:ind w:left="0" w:firstLine="0"/>
      </w:pPr>
      <w:rPr>
        <w:rFonts w:hint="default"/>
      </w:rPr>
    </w:lvl>
    <w:lvl w:ilvl="4">
      <w:start w:val="1"/>
      <w:numFmt w:val="decimal"/>
      <w:pStyle w:val="AppPara4"/>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1">
    <w:nsid w:val="2B6904D9"/>
    <w:multiLevelType w:val="multilevel"/>
    <w:tmpl w:val="BA44746A"/>
    <w:lvl w:ilvl="0">
      <w:start w:val="1"/>
      <w:numFmt w:val="lowerLetter"/>
      <w:pStyle w:val="ListLetter"/>
      <w:lvlText w:val="%1)"/>
      <w:lvlJc w:val="left"/>
      <w:pPr>
        <w:tabs>
          <w:tab w:val="num" w:pos="851"/>
        </w:tabs>
        <w:ind w:left="851" w:hanging="851"/>
      </w:pPr>
      <w:rPr>
        <w:rFonts w:ascii="Arial" w:hAnsi="Arial" w:hint="default"/>
        <w:b w:val="0"/>
        <w:i w:val="0"/>
        <w:sz w:val="22"/>
      </w:rPr>
    </w:lvl>
    <w:lvl w:ilvl="1">
      <w:start w:val="1"/>
      <w:numFmt w:val="lowerLetter"/>
      <w:lvlRestart w:val="0"/>
      <w:pStyle w:val="ListLetter2"/>
      <w:lvlText w:val="%2)"/>
      <w:lvlJc w:val="left"/>
      <w:pPr>
        <w:tabs>
          <w:tab w:val="num" w:pos="1418"/>
        </w:tabs>
        <w:ind w:left="1418" w:hanging="567"/>
      </w:pPr>
      <w:rPr>
        <w:rFonts w:ascii="Arial" w:hAnsi="Arial" w:hint="default"/>
        <w:b w:val="0"/>
        <w:i w:val="0"/>
        <w:sz w:val="22"/>
      </w:rPr>
    </w:lvl>
    <w:lvl w:ilvl="2">
      <w:start w:val="1"/>
      <w:numFmt w:val="lowerLetter"/>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22">
    <w:nsid w:val="2CA336C4"/>
    <w:multiLevelType w:val="hybridMultilevel"/>
    <w:tmpl w:val="7B2827FE"/>
    <w:lvl w:ilvl="0" w:tplc="FEACBAF2">
      <w:start w:val="1"/>
      <w:numFmt w:val="bullet"/>
      <w:pStyle w:val="2ndLevelBullet"/>
      <w:lvlText w:val=""/>
      <w:lvlJc w:val="left"/>
      <w:pPr>
        <w:tabs>
          <w:tab w:val="num" w:pos="1701"/>
        </w:tabs>
        <w:ind w:left="1701" w:hanging="567"/>
      </w:pPr>
      <w:rPr>
        <w:rFonts w:ascii="Symbol" w:hAnsi="Symbol" w:hint="default"/>
      </w:rPr>
    </w:lvl>
    <w:lvl w:ilvl="1" w:tplc="04090003" w:tentative="1">
      <w:start w:val="1"/>
      <w:numFmt w:val="bullet"/>
      <w:lvlText w:val="o"/>
      <w:lvlJc w:val="left"/>
      <w:pPr>
        <w:tabs>
          <w:tab w:val="num" w:pos="873"/>
        </w:tabs>
        <w:ind w:left="873" w:hanging="360"/>
      </w:pPr>
      <w:rPr>
        <w:rFonts w:ascii="Courier New" w:hAnsi="Courier New" w:cs="Courier New" w:hint="default"/>
      </w:rPr>
    </w:lvl>
    <w:lvl w:ilvl="2" w:tplc="04090005" w:tentative="1">
      <w:start w:val="1"/>
      <w:numFmt w:val="bullet"/>
      <w:lvlText w:val=""/>
      <w:lvlJc w:val="left"/>
      <w:pPr>
        <w:tabs>
          <w:tab w:val="num" w:pos="1593"/>
        </w:tabs>
        <w:ind w:left="1593" w:hanging="360"/>
      </w:pPr>
      <w:rPr>
        <w:rFonts w:ascii="Wingdings" w:hAnsi="Wingdings" w:hint="default"/>
      </w:rPr>
    </w:lvl>
    <w:lvl w:ilvl="3" w:tplc="04090001" w:tentative="1">
      <w:start w:val="1"/>
      <w:numFmt w:val="bullet"/>
      <w:lvlText w:val=""/>
      <w:lvlJc w:val="left"/>
      <w:pPr>
        <w:tabs>
          <w:tab w:val="num" w:pos="2313"/>
        </w:tabs>
        <w:ind w:left="2313" w:hanging="360"/>
      </w:pPr>
      <w:rPr>
        <w:rFonts w:ascii="Symbol" w:hAnsi="Symbol" w:hint="default"/>
      </w:rPr>
    </w:lvl>
    <w:lvl w:ilvl="4" w:tplc="04090003" w:tentative="1">
      <w:start w:val="1"/>
      <w:numFmt w:val="bullet"/>
      <w:lvlText w:val="o"/>
      <w:lvlJc w:val="left"/>
      <w:pPr>
        <w:tabs>
          <w:tab w:val="num" w:pos="3033"/>
        </w:tabs>
        <w:ind w:left="3033" w:hanging="360"/>
      </w:pPr>
      <w:rPr>
        <w:rFonts w:ascii="Courier New" w:hAnsi="Courier New" w:cs="Courier New" w:hint="default"/>
      </w:rPr>
    </w:lvl>
    <w:lvl w:ilvl="5" w:tplc="04090005" w:tentative="1">
      <w:start w:val="1"/>
      <w:numFmt w:val="bullet"/>
      <w:lvlText w:val=""/>
      <w:lvlJc w:val="left"/>
      <w:pPr>
        <w:tabs>
          <w:tab w:val="num" w:pos="3753"/>
        </w:tabs>
        <w:ind w:left="3753" w:hanging="360"/>
      </w:pPr>
      <w:rPr>
        <w:rFonts w:ascii="Wingdings" w:hAnsi="Wingdings" w:hint="default"/>
      </w:rPr>
    </w:lvl>
    <w:lvl w:ilvl="6" w:tplc="04090001" w:tentative="1">
      <w:start w:val="1"/>
      <w:numFmt w:val="bullet"/>
      <w:lvlText w:val=""/>
      <w:lvlJc w:val="left"/>
      <w:pPr>
        <w:tabs>
          <w:tab w:val="num" w:pos="4473"/>
        </w:tabs>
        <w:ind w:left="4473" w:hanging="360"/>
      </w:pPr>
      <w:rPr>
        <w:rFonts w:ascii="Symbol" w:hAnsi="Symbol" w:hint="default"/>
      </w:rPr>
    </w:lvl>
    <w:lvl w:ilvl="7" w:tplc="04090003" w:tentative="1">
      <w:start w:val="1"/>
      <w:numFmt w:val="bullet"/>
      <w:lvlText w:val="o"/>
      <w:lvlJc w:val="left"/>
      <w:pPr>
        <w:tabs>
          <w:tab w:val="num" w:pos="5193"/>
        </w:tabs>
        <w:ind w:left="5193" w:hanging="360"/>
      </w:pPr>
      <w:rPr>
        <w:rFonts w:ascii="Courier New" w:hAnsi="Courier New" w:cs="Courier New" w:hint="default"/>
      </w:rPr>
    </w:lvl>
    <w:lvl w:ilvl="8" w:tplc="04090005" w:tentative="1">
      <w:start w:val="1"/>
      <w:numFmt w:val="bullet"/>
      <w:lvlText w:val=""/>
      <w:lvlJc w:val="left"/>
      <w:pPr>
        <w:tabs>
          <w:tab w:val="num" w:pos="5913"/>
        </w:tabs>
        <w:ind w:left="5913" w:hanging="360"/>
      </w:pPr>
      <w:rPr>
        <w:rFonts w:ascii="Wingdings" w:hAnsi="Wingdings" w:hint="default"/>
      </w:rPr>
    </w:lvl>
  </w:abstractNum>
  <w:abstractNum w:abstractNumId="23">
    <w:nsid w:val="32257D2F"/>
    <w:multiLevelType w:val="multilevel"/>
    <w:tmpl w:val="32101AF0"/>
    <w:lvl w:ilvl="0">
      <w:start w:val="1"/>
      <w:numFmt w:val="lowerRoman"/>
      <w:pStyle w:val="List-RomanSpaced"/>
      <w:lvlText w:val="%1."/>
      <w:lvlJc w:val="left"/>
      <w:pPr>
        <w:tabs>
          <w:tab w:val="num" w:pos="851"/>
        </w:tabs>
        <w:ind w:left="851" w:hanging="851"/>
      </w:pPr>
      <w:rPr>
        <w:rFonts w:hint="default"/>
      </w:rPr>
    </w:lvl>
    <w:lvl w:ilvl="1">
      <w:start w:val="1"/>
      <w:numFmt w:val="lowerRoman"/>
      <w:pStyle w:val="List-Roman2Spaced"/>
      <w:lvlText w:val="%2."/>
      <w:lvlJc w:val="left"/>
      <w:pPr>
        <w:tabs>
          <w:tab w:val="num" w:pos="1418"/>
        </w:tabs>
        <w:ind w:left="1418"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3550528"/>
    <w:multiLevelType w:val="multilevel"/>
    <w:tmpl w:val="C9764346"/>
    <w:lvl w:ilvl="0">
      <w:start w:val="1"/>
      <w:numFmt w:val="bullet"/>
      <w:pStyle w:val="List-TableArrow"/>
      <w:lvlText w:val=""/>
      <w:lvlJc w:val="left"/>
      <w:pPr>
        <w:tabs>
          <w:tab w:val="num" w:pos="284"/>
        </w:tabs>
        <w:ind w:left="284" w:hanging="284"/>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3CAF4010"/>
    <w:multiLevelType w:val="hybridMultilevel"/>
    <w:tmpl w:val="ABBCE988"/>
    <w:lvl w:ilvl="0" w:tplc="46D2568A">
      <w:start w:val="1"/>
      <w:numFmt w:val="decimal"/>
      <w:lvlText w:val="1.%1.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9F4650"/>
    <w:multiLevelType w:val="singleLevel"/>
    <w:tmpl w:val="0D468256"/>
    <w:lvl w:ilvl="0">
      <w:start w:val="1"/>
      <w:numFmt w:val="bullet"/>
      <w:pStyle w:val="Bullet"/>
      <w:lvlText w:val=""/>
      <w:lvlJc w:val="left"/>
      <w:pPr>
        <w:tabs>
          <w:tab w:val="num" w:pos="1843"/>
        </w:tabs>
        <w:ind w:left="1843" w:hanging="425"/>
      </w:pPr>
      <w:rPr>
        <w:rFonts w:ascii="Symbol" w:hAnsi="Symbol" w:hint="default"/>
      </w:rPr>
    </w:lvl>
  </w:abstractNum>
  <w:abstractNum w:abstractNumId="27">
    <w:nsid w:val="3E5A55CB"/>
    <w:multiLevelType w:val="hybridMultilevel"/>
    <w:tmpl w:val="C7302058"/>
    <w:lvl w:ilvl="0" w:tplc="0F9418E8">
      <w:start w:val="1"/>
      <w:numFmt w:val="lowerLetter"/>
      <w:pStyle w:val="1stLevelLetter"/>
      <w:lvlText w:val="%1."/>
      <w:lvlJc w:val="left"/>
      <w:pPr>
        <w:tabs>
          <w:tab w:val="num" w:pos="1701"/>
        </w:tabs>
        <w:ind w:left="1701" w:hanging="567"/>
      </w:pPr>
      <w:rPr>
        <w:rFonts w:ascii="Arial" w:hAnsi="Arial"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3F5C7CBD"/>
    <w:multiLevelType w:val="hybridMultilevel"/>
    <w:tmpl w:val="835E52AE"/>
    <w:lvl w:ilvl="0" w:tplc="0E2056F6">
      <w:start w:val="1"/>
      <w:numFmt w:val="decimal"/>
      <w:pStyle w:val="2ndLevelNumber"/>
      <w:lvlText w:val="%1."/>
      <w:lvlJc w:val="left"/>
      <w:pPr>
        <w:tabs>
          <w:tab w:val="num" w:pos="2268"/>
        </w:tabs>
        <w:ind w:left="2268" w:hanging="567"/>
      </w:pPr>
      <w:rPr>
        <w:rFonts w:ascii="Arial" w:hAnsi="Arial"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33F17F2"/>
    <w:multiLevelType w:val="hybridMultilevel"/>
    <w:tmpl w:val="77CE8048"/>
    <w:lvl w:ilvl="0" w:tplc="B68A8352">
      <w:start w:val="1"/>
      <w:numFmt w:val="lowerRoman"/>
      <w:pStyle w:val="1stLevelRomanNumeral"/>
      <w:lvlText w:val="%1."/>
      <w:lvlJc w:val="left"/>
      <w:pPr>
        <w:tabs>
          <w:tab w:val="num" w:pos="1701"/>
        </w:tabs>
        <w:ind w:left="1701" w:hanging="567"/>
      </w:pPr>
      <w:rPr>
        <w:rFonts w:ascii="Arial" w:hAnsi="Arial"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7F30051"/>
    <w:multiLevelType w:val="multilevel"/>
    <w:tmpl w:val="94A61792"/>
    <w:lvl w:ilvl="0">
      <w:start w:val="1"/>
      <w:numFmt w:val="lowerRoman"/>
      <w:pStyle w:val="ListRoman"/>
      <w:lvlText w:val="%1."/>
      <w:lvlJc w:val="left"/>
      <w:pPr>
        <w:tabs>
          <w:tab w:val="num" w:pos="851"/>
        </w:tabs>
        <w:ind w:left="851" w:hanging="851"/>
      </w:pPr>
      <w:rPr>
        <w:rFonts w:hint="default"/>
      </w:rPr>
    </w:lvl>
    <w:lvl w:ilvl="1">
      <w:start w:val="1"/>
      <w:numFmt w:val="lowerRoman"/>
      <w:pStyle w:val="ListRoman2"/>
      <w:lvlText w:val="%2."/>
      <w:lvlJc w:val="left"/>
      <w:pPr>
        <w:tabs>
          <w:tab w:val="num" w:pos="1418"/>
        </w:tabs>
        <w:ind w:left="1418"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87F6CC8"/>
    <w:multiLevelType w:val="multilevel"/>
    <w:tmpl w:val="39E4408C"/>
    <w:lvl w:ilvl="0">
      <w:start w:val="1"/>
      <w:numFmt w:val="bullet"/>
      <w:pStyle w:val="List-TableDash"/>
      <w:lvlText w:val=""/>
      <w:lvlJc w:val="left"/>
      <w:pPr>
        <w:tabs>
          <w:tab w:val="num" w:pos="284"/>
        </w:tabs>
        <w:ind w:left="284" w:hanging="284"/>
      </w:pPr>
      <w:rPr>
        <w:rFonts w:ascii="Symbol" w:hAnsi="Symbol" w:hint="default"/>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C33748A"/>
    <w:multiLevelType w:val="hybridMultilevel"/>
    <w:tmpl w:val="48122A0C"/>
    <w:lvl w:ilvl="0" w:tplc="11043396">
      <w:start w:val="1"/>
      <w:numFmt w:val="lowerLetter"/>
      <w:pStyle w:val="2ndLevelLetter"/>
      <w:lvlText w:val="%1."/>
      <w:lvlJc w:val="left"/>
      <w:pPr>
        <w:tabs>
          <w:tab w:val="num" w:pos="2268"/>
        </w:tabs>
        <w:ind w:left="2268" w:hanging="567"/>
      </w:pPr>
      <w:rPr>
        <w:rFonts w:ascii="Arial" w:hAnsi="Arial" w:hint="default"/>
        <w:b w:val="0"/>
        <w:i w:val="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4DB27237"/>
    <w:multiLevelType w:val="singleLevel"/>
    <w:tmpl w:val="88826B00"/>
    <w:lvl w:ilvl="0">
      <w:start w:val="1"/>
      <w:numFmt w:val="decimal"/>
      <w:pStyle w:val="num1"/>
      <w:lvlText w:val="%1)"/>
      <w:lvlJc w:val="left"/>
      <w:pPr>
        <w:tabs>
          <w:tab w:val="num" w:pos="1843"/>
        </w:tabs>
        <w:ind w:left="1843" w:hanging="425"/>
      </w:pPr>
    </w:lvl>
  </w:abstractNum>
  <w:abstractNum w:abstractNumId="34">
    <w:nsid w:val="51FD0B89"/>
    <w:multiLevelType w:val="multilevel"/>
    <w:tmpl w:val="59DA7CD4"/>
    <w:lvl w:ilvl="0">
      <w:start w:val="1"/>
      <w:numFmt w:val="upperLetter"/>
      <w:lvlText w:val="APPENDIX %1"/>
      <w:lvlJc w:val="left"/>
      <w:pPr>
        <w:tabs>
          <w:tab w:val="num" w:pos="851"/>
        </w:tabs>
        <w:ind w:left="851" w:hanging="851"/>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hint="default"/>
      </w:rPr>
    </w:lvl>
    <w:lvl w:ilvl="2">
      <w:start w:val="1"/>
      <w:numFmt w:val="decimal"/>
      <w:pStyle w:val="App2"/>
      <w:lvlText w:val="%1.%2.%3"/>
      <w:lvlJc w:val="left"/>
      <w:pPr>
        <w:tabs>
          <w:tab w:val="num" w:pos="720"/>
        </w:tabs>
        <w:ind w:left="0" w:firstLine="0"/>
      </w:pPr>
      <w:rPr>
        <w:rFonts w:hint="default"/>
      </w:rPr>
    </w:lvl>
    <w:lvl w:ilvl="3">
      <w:start w:val="1"/>
      <w:numFmt w:val="decimal"/>
      <w:pStyle w:val="AppPara3"/>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35">
    <w:nsid w:val="5207127E"/>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64E44D86"/>
    <w:multiLevelType w:val="hybridMultilevel"/>
    <w:tmpl w:val="05A6043C"/>
    <w:lvl w:ilvl="0" w:tplc="27CC1272">
      <w:start w:val="1"/>
      <w:numFmt w:val="decimal"/>
      <w:pStyle w:val="1stLevelNumber"/>
      <w:lvlText w:val="%1."/>
      <w:lvlJc w:val="left"/>
      <w:pPr>
        <w:tabs>
          <w:tab w:val="num" w:pos="1701"/>
        </w:tabs>
        <w:ind w:left="1701" w:hanging="567"/>
      </w:pPr>
      <w:rPr>
        <w:rFonts w:ascii="Arial" w:hAnsi="Arial" w:hint="default"/>
        <w:b w:val="0"/>
        <w:i w:val="0"/>
        <w:sz w:val="22"/>
        <w:szCs w:val="1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616160"/>
    <w:multiLevelType w:val="multilevel"/>
    <w:tmpl w:val="66567F78"/>
    <w:lvl w:ilvl="0">
      <w:start w:val="1"/>
      <w:numFmt w:val="bullet"/>
      <w:pStyle w:val="List-BulletSpaced"/>
      <w:lvlText w:val=""/>
      <w:lvlJc w:val="left"/>
      <w:pPr>
        <w:tabs>
          <w:tab w:val="num" w:pos="851"/>
        </w:tabs>
        <w:ind w:left="851" w:hanging="851"/>
      </w:pPr>
      <w:rPr>
        <w:rFonts w:ascii="Symbol" w:hAnsi="Symbol" w:hint="default"/>
        <w:sz w:val="22"/>
      </w:rPr>
    </w:lvl>
    <w:lvl w:ilvl="1">
      <w:start w:val="1"/>
      <w:numFmt w:val="bullet"/>
      <w:lvlRestart w:val="0"/>
      <w:pStyle w:val="List-Bullet2Spaced"/>
      <w:lvlText w:val=""/>
      <w:lvlJc w:val="left"/>
      <w:pPr>
        <w:tabs>
          <w:tab w:val="num" w:pos="1418"/>
        </w:tabs>
        <w:ind w:left="1418" w:hanging="567"/>
      </w:pPr>
      <w:rPr>
        <w:rFonts w:ascii="Symbol" w:hAnsi="Symbol" w:hint="default"/>
        <w:sz w:val="22"/>
      </w:rPr>
    </w:lvl>
    <w:lvl w:ilvl="2">
      <w:start w:val="1"/>
      <w:numFmt w:val="bullet"/>
      <w:lvlRestart w:val="0"/>
      <w:pStyle w:val="List-Bullet3Spaced"/>
      <w:lvlText w:val=""/>
      <w:lvlJc w:val="left"/>
      <w:pPr>
        <w:tabs>
          <w:tab w:val="num" w:pos="1985"/>
        </w:tabs>
        <w:ind w:left="1985" w:hanging="567"/>
      </w:pPr>
      <w:rPr>
        <w:rFonts w:ascii="Symbol" w:hAnsi="Symbol" w:hint="default"/>
        <w:sz w:val="22"/>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38">
    <w:nsid w:val="6BE21A4A"/>
    <w:multiLevelType w:val="hybridMultilevel"/>
    <w:tmpl w:val="6B52C77E"/>
    <w:lvl w:ilvl="0" w:tplc="DF3CC270">
      <w:start w:val="1"/>
      <w:numFmt w:val="lowerRoman"/>
      <w:pStyle w:val="2ndLevelRomanNumeral"/>
      <w:lvlText w:val="%1."/>
      <w:lvlJc w:val="left"/>
      <w:pPr>
        <w:tabs>
          <w:tab w:val="num" w:pos="2268"/>
        </w:tabs>
        <w:ind w:left="2268" w:hanging="567"/>
      </w:pPr>
      <w:rPr>
        <w:rFonts w:ascii="Arial" w:hAnsi="Arial"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DB63E71"/>
    <w:multiLevelType w:val="hybridMultilevel"/>
    <w:tmpl w:val="F37C7002"/>
    <w:lvl w:ilvl="0" w:tplc="FBBC027E">
      <w:start w:val="1"/>
      <w:numFmt w:val="bullet"/>
      <w:pStyle w:val="1stLevelBullet"/>
      <w:lvlText w:val=""/>
      <w:lvlJc w:val="left"/>
      <w:pPr>
        <w:tabs>
          <w:tab w:val="num" w:pos="1701"/>
        </w:tabs>
        <w:ind w:left="1701" w:hanging="567"/>
      </w:pPr>
      <w:rPr>
        <w:rFonts w:ascii="Symbol" w:hAnsi="Symbol" w:hint="default"/>
        <w:b w:val="0"/>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5A74A02"/>
    <w:multiLevelType w:val="hybridMultilevel"/>
    <w:tmpl w:val="C832A250"/>
    <w:lvl w:ilvl="0" w:tplc="973A0172">
      <w:start w:val="1"/>
      <w:numFmt w:val="lowerLetter"/>
      <w:lvlText w:val="%1."/>
      <w:lvlJc w:val="left"/>
      <w:pPr>
        <w:tabs>
          <w:tab w:val="num" w:pos="1505"/>
        </w:tabs>
        <w:ind w:left="1505" w:hanging="785"/>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C813605"/>
    <w:multiLevelType w:val="singleLevel"/>
    <w:tmpl w:val="4F96AFB4"/>
    <w:lvl w:ilvl="0">
      <w:start w:val="1"/>
      <w:numFmt w:val="lowerLetter"/>
      <w:pStyle w:val="Letter1"/>
      <w:lvlText w:val="%1."/>
      <w:lvlJc w:val="left"/>
      <w:pPr>
        <w:tabs>
          <w:tab w:val="num" w:pos="1843"/>
        </w:tabs>
        <w:ind w:left="1843" w:hanging="425"/>
      </w:pPr>
    </w:lvl>
  </w:abstractNum>
  <w:abstractNum w:abstractNumId="42">
    <w:nsid w:val="7E3F006F"/>
    <w:multiLevelType w:val="multilevel"/>
    <w:tmpl w:val="A0902002"/>
    <w:lvl w:ilvl="0">
      <w:start w:val="1"/>
      <w:numFmt w:val="bullet"/>
      <w:pStyle w:val="List-ArrowSpaced"/>
      <w:lvlText w:val=""/>
      <w:lvlJc w:val="left"/>
      <w:pPr>
        <w:tabs>
          <w:tab w:val="num" w:pos="851"/>
        </w:tabs>
        <w:ind w:left="851" w:hanging="851"/>
      </w:pPr>
      <w:rPr>
        <w:rFonts w:ascii="Wingdings" w:hAnsi="Wingdings" w:hint="default"/>
        <w:sz w:val="22"/>
      </w:rPr>
    </w:lvl>
    <w:lvl w:ilvl="1">
      <w:start w:val="1"/>
      <w:numFmt w:val="bullet"/>
      <w:lvlRestart w:val="0"/>
      <w:pStyle w:val="List-Arrow2Spaced"/>
      <w:lvlText w:val=""/>
      <w:lvlJc w:val="left"/>
      <w:pPr>
        <w:tabs>
          <w:tab w:val="num" w:pos="1418"/>
        </w:tabs>
        <w:ind w:left="1418" w:hanging="567"/>
      </w:pPr>
      <w:rPr>
        <w:rFonts w:ascii="Wingdings" w:hAnsi="Wingdings" w:hint="default"/>
        <w:sz w:val="22"/>
      </w:rPr>
    </w:lvl>
    <w:lvl w:ilvl="2">
      <w:start w:val="1"/>
      <w:numFmt w:val="bullet"/>
      <w:lvlRestart w:val="0"/>
      <w:pStyle w:val="List-Arrow3Spaced"/>
      <w:lvlText w:val=""/>
      <w:lvlJc w:val="left"/>
      <w:pPr>
        <w:tabs>
          <w:tab w:val="num" w:pos="1985"/>
        </w:tabs>
        <w:ind w:left="1985" w:hanging="567"/>
      </w:pPr>
      <w:rPr>
        <w:rFonts w:ascii="Wingdings" w:hAnsi="Wingdings" w:hint="default"/>
        <w:sz w:val="2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34"/>
  </w:num>
  <w:num w:numId="3">
    <w:abstractNumId w:val="19"/>
  </w:num>
  <w:num w:numId="4">
    <w:abstractNumId w:val="33"/>
  </w:num>
  <w:num w:numId="5">
    <w:abstractNumId w:val="41"/>
  </w:num>
  <w:num w:numId="6">
    <w:abstractNumId w:val="34"/>
  </w:num>
  <w:num w:numId="7">
    <w:abstractNumId w:val="26"/>
  </w:num>
  <w:num w:numId="8">
    <w:abstractNumId w:val="15"/>
  </w:num>
  <w:num w:numId="9">
    <w:abstractNumId w:val="42"/>
  </w:num>
  <w:num w:numId="10">
    <w:abstractNumId w:val="37"/>
  </w:num>
  <w:num w:numId="11">
    <w:abstractNumId w:val="14"/>
  </w:num>
  <w:num w:numId="12">
    <w:abstractNumId w:val="18"/>
  </w:num>
  <w:num w:numId="13">
    <w:abstractNumId w:val="10"/>
  </w:num>
  <w:num w:numId="14">
    <w:abstractNumId w:val="23"/>
  </w:num>
  <w:num w:numId="15">
    <w:abstractNumId w:val="24"/>
  </w:num>
  <w:num w:numId="16">
    <w:abstractNumId w:val="7"/>
  </w:num>
  <w:num w:numId="17">
    <w:abstractNumId w:val="31"/>
  </w:num>
  <w:num w:numId="18">
    <w:abstractNumId w:val="11"/>
  </w:num>
  <w:num w:numId="19">
    <w:abstractNumId w:val="6"/>
  </w:num>
  <w:num w:numId="20">
    <w:abstractNumId w:val="5"/>
  </w:num>
  <w:num w:numId="21">
    <w:abstractNumId w:val="13"/>
  </w:num>
  <w:num w:numId="22">
    <w:abstractNumId w:val="21"/>
  </w:num>
  <w:num w:numId="23">
    <w:abstractNumId w:val="12"/>
  </w:num>
  <w:num w:numId="24">
    <w:abstractNumId w:val="30"/>
  </w:num>
  <w:num w:numId="25">
    <w:abstractNumId w:val="4"/>
  </w:num>
  <w:num w:numId="26">
    <w:abstractNumId w:val="3"/>
  </w:num>
  <w:num w:numId="27">
    <w:abstractNumId w:val="2"/>
  </w:num>
  <w:num w:numId="28">
    <w:abstractNumId w:val="1"/>
  </w:num>
  <w:num w:numId="29">
    <w:abstractNumId w:val="0"/>
  </w:num>
  <w:num w:numId="30">
    <w:abstractNumId w:val="16"/>
  </w:num>
  <w:num w:numId="31">
    <w:abstractNumId w:val="17"/>
  </w:num>
  <w:num w:numId="32">
    <w:abstractNumId w:val="35"/>
  </w:num>
  <w:num w:numId="33">
    <w:abstractNumId w:val="39"/>
  </w:num>
  <w:num w:numId="34">
    <w:abstractNumId w:val="27"/>
  </w:num>
  <w:num w:numId="35">
    <w:abstractNumId w:val="29"/>
  </w:num>
  <w:num w:numId="36">
    <w:abstractNumId w:val="28"/>
  </w:num>
  <w:num w:numId="37">
    <w:abstractNumId w:val="36"/>
  </w:num>
  <w:num w:numId="38">
    <w:abstractNumId w:val="32"/>
  </w:num>
  <w:num w:numId="39">
    <w:abstractNumId w:val="22"/>
  </w:num>
  <w:num w:numId="40">
    <w:abstractNumId w:val="38"/>
  </w:num>
  <w:num w:numId="41">
    <w:abstractNumId w:val="20"/>
  </w:num>
  <w:num w:numId="42">
    <w:abstractNumId w:val="25"/>
  </w:num>
  <w:num w:numId="43">
    <w:abstractNumId w:val="8"/>
  </w:num>
  <w:num w:numId="44">
    <w:abstractNumId w:val="8"/>
  </w:num>
  <w:num w:numId="45">
    <w:abstractNumId w:val="9"/>
  </w:num>
  <w:num w:numId="46">
    <w:abstractNumId w:val="40"/>
  </w:num>
  <w:num w:numId="47">
    <w:abstractNumId w:val="36"/>
    <w:lvlOverride w:ilvl="0">
      <w:startOverride w:val="1"/>
    </w:lvlOverride>
  </w:num>
  <w:num w:numId="48">
    <w:abstractNumId w:val="36"/>
  </w:num>
  <w:num w:numId="49">
    <w:abstractNumId w:val="36"/>
  </w:num>
  <w:num w:numId="50">
    <w:abstractNumId w:val="36"/>
  </w:num>
  <w:num w:numId="51">
    <w:abstractNumId w:val="36"/>
  </w:num>
  <w:num w:numId="52">
    <w:abstractNumId w:val="36"/>
  </w:num>
  <w:num w:numId="53">
    <w:abstractNumId w:val="36"/>
  </w:num>
  <w:num w:numId="54">
    <w:abstractNumId w:val="36"/>
  </w:num>
  <w:num w:numId="55">
    <w:abstractNumId w:val="36"/>
  </w:num>
  <w:num w:numId="56">
    <w:abstractNumId w:val="36"/>
  </w:num>
  <w:num w:numId="57">
    <w:abstractNumId w:val="36"/>
  </w:num>
  <w:num w:numId="58">
    <w:abstractNumId w:val="36"/>
  </w:num>
  <w:num w:numId="59">
    <w:abstractNumId w:val="36"/>
  </w:num>
  <w:num w:numId="60">
    <w:abstractNumId w:val="36"/>
  </w:num>
  <w:num w:numId="61">
    <w:abstractNumId w:val="36"/>
  </w:num>
  <w:num w:numId="62">
    <w:abstractNumId w:val="36"/>
  </w:num>
  <w:num w:numId="63">
    <w:abstractNumId w:val="36"/>
  </w:num>
  <w:num w:numId="64">
    <w:abstractNumId w:val="36"/>
  </w:num>
  <w:num w:numId="65">
    <w:abstractNumId w:val="36"/>
  </w:num>
  <w:num w:numId="66">
    <w:abstractNumId w:val="36"/>
  </w:num>
  <w:num w:numId="67">
    <w:abstractNumId w:val="36"/>
  </w:num>
  <w:num w:numId="68">
    <w:abstractNumId w:val="36"/>
  </w:num>
  <w:num w:numId="69">
    <w:abstractNumId w:val="36"/>
  </w:num>
  <w:num w:numId="70">
    <w:abstractNumId w:val="36"/>
  </w:num>
  <w:num w:numId="71">
    <w:abstractNumId w:val="36"/>
  </w:num>
  <w:num w:numId="72">
    <w:abstractNumId w:val="36"/>
  </w:num>
  <w:num w:numId="73">
    <w:abstractNumId w:val="36"/>
  </w:num>
  <w:num w:numId="74">
    <w:abstractNumId w:val="36"/>
  </w:num>
  <w:num w:numId="75">
    <w:abstractNumId w:val="36"/>
  </w:num>
  <w:num w:numId="76">
    <w:abstractNumId w:val="36"/>
  </w:num>
  <w:num w:numId="77">
    <w:abstractNumId w:val="36"/>
  </w:num>
  <w:num w:numId="78">
    <w:abstractNumId w:val="36"/>
  </w:num>
  <w:num w:numId="79">
    <w:abstractNumId w:val="36"/>
  </w:num>
  <w:num w:numId="80">
    <w:abstractNumId w:val="36"/>
  </w:num>
  <w:num w:numId="81">
    <w:abstractNumId w:val="36"/>
  </w:num>
  <w:num w:numId="82">
    <w:abstractNumId w:val="36"/>
  </w:num>
  <w:num w:numId="83">
    <w:abstractNumId w:val="36"/>
  </w:num>
  <w:num w:numId="84">
    <w:abstractNumId w:val="36"/>
  </w:num>
  <w:num w:numId="85">
    <w:abstractNumId w:val="36"/>
  </w:num>
  <w:num w:numId="86">
    <w:abstractNumId w:val="36"/>
  </w:num>
  <w:num w:numId="87">
    <w:abstractNumId w:val="36"/>
  </w:num>
  <w:num w:numId="88">
    <w:abstractNumId w:val="36"/>
  </w:num>
  <w:num w:numId="89">
    <w:abstractNumId w:val="36"/>
  </w:num>
  <w:num w:numId="90">
    <w:abstractNumId w:val="36"/>
  </w:num>
  <w:num w:numId="91">
    <w:abstractNumId w:val="36"/>
  </w:num>
  <w:num w:numId="92">
    <w:abstractNumId w:val="36"/>
  </w:num>
  <w:num w:numId="93">
    <w:abstractNumId w:val="36"/>
  </w:num>
  <w:num w:numId="94">
    <w:abstractNumId w:val="36"/>
  </w:num>
  <w:num w:numId="95">
    <w:abstractNumId w:val="36"/>
  </w:num>
  <w:num w:numId="96">
    <w:abstractNumId w:val="36"/>
  </w:num>
  <w:num w:numId="97">
    <w:abstractNumId w:val="36"/>
  </w:num>
  <w:num w:numId="98">
    <w:abstractNumId w:val="36"/>
  </w:num>
  <w:num w:numId="99">
    <w:abstractNumId w:val="36"/>
  </w:num>
  <w:num w:numId="100">
    <w:abstractNumId w:val="36"/>
  </w:num>
  <w:num w:numId="101">
    <w:abstractNumId w:val="36"/>
  </w:num>
  <w:num w:numId="102">
    <w:abstractNumId w:val="36"/>
  </w:num>
  <w:num w:numId="103">
    <w:abstractNumId w:val="36"/>
  </w:num>
  <w:num w:numId="104">
    <w:abstractNumId w:val="36"/>
  </w:num>
  <w:num w:numId="105">
    <w:abstractNumId w:val="36"/>
  </w:num>
  <w:num w:numId="106">
    <w:abstractNumId w:val="36"/>
  </w:num>
  <w:num w:numId="107">
    <w:abstractNumId w:val="36"/>
  </w:num>
  <w:num w:numId="108">
    <w:abstractNumId w:val="36"/>
  </w:num>
  <w:num w:numId="109">
    <w:abstractNumId w:val="36"/>
  </w:num>
  <w:num w:numId="110">
    <w:abstractNumId w:val="36"/>
  </w:num>
  <w:num w:numId="111">
    <w:abstractNumId w:val="36"/>
  </w:num>
  <w:num w:numId="112">
    <w:abstractNumId w:val="36"/>
  </w:num>
  <w:num w:numId="113">
    <w:abstractNumId w:val="36"/>
  </w:num>
  <w:num w:numId="114">
    <w:abstractNumId w:val="36"/>
  </w:num>
  <w:num w:numId="115">
    <w:abstractNumId w:val="36"/>
  </w:num>
  <w:num w:numId="116">
    <w:abstractNumId w:val="36"/>
  </w:num>
  <w:num w:numId="117">
    <w:abstractNumId w:val="36"/>
  </w:num>
  <w:num w:numId="118">
    <w:abstractNumId w:val="36"/>
  </w:num>
  <w:num w:numId="119">
    <w:abstractNumId w:val="36"/>
  </w:num>
  <w:num w:numId="120">
    <w:abstractNumId w:val="36"/>
  </w:num>
  <w:num w:numId="121">
    <w:abstractNumId w:val="36"/>
  </w:num>
  <w:num w:numId="122">
    <w:abstractNumId w:val="36"/>
  </w:num>
  <w:num w:numId="123">
    <w:abstractNumId w:val="36"/>
  </w:num>
  <w:num w:numId="124">
    <w:abstractNumId w:val="36"/>
  </w:num>
  <w:num w:numId="125">
    <w:abstractNumId w:val="36"/>
  </w:num>
  <w:num w:numId="126">
    <w:abstractNumId w:val="36"/>
  </w:num>
  <w:num w:numId="127">
    <w:abstractNumId w:val="36"/>
  </w:num>
  <w:num w:numId="128">
    <w:abstractNumId w:val="36"/>
  </w:num>
  <w:num w:numId="129">
    <w:abstractNumId w:val="36"/>
  </w:num>
  <w:num w:numId="130">
    <w:abstractNumId w:val="36"/>
  </w:num>
  <w:num w:numId="131">
    <w:abstractNumId w:val="36"/>
  </w:num>
  <w:num w:numId="132">
    <w:abstractNumId w:val="36"/>
  </w:num>
  <w:num w:numId="133">
    <w:abstractNumId w:val="36"/>
  </w:num>
  <w:num w:numId="134">
    <w:abstractNumId w:val="36"/>
  </w:num>
  <w:num w:numId="135">
    <w:abstractNumId w:val="36"/>
  </w:num>
  <w:num w:numId="136">
    <w:abstractNumId w:val="36"/>
  </w:num>
  <w:num w:numId="137">
    <w:abstractNumId w:val="36"/>
  </w:num>
  <w:num w:numId="138">
    <w:abstractNumId w:val="36"/>
  </w:num>
  <w:num w:numId="139">
    <w:abstractNumId w:val="36"/>
  </w:num>
  <w:num w:numId="140">
    <w:abstractNumId w:val="36"/>
  </w:num>
  <w:num w:numId="141">
    <w:abstractNumId w:val="36"/>
  </w:num>
  <w:num w:numId="142">
    <w:abstractNumId w:val="36"/>
  </w:num>
  <w:num w:numId="143">
    <w:abstractNumId w:val="36"/>
  </w:num>
  <w:num w:numId="144">
    <w:abstractNumId w:val="36"/>
  </w:num>
  <w:num w:numId="145">
    <w:abstractNumId w:val="36"/>
  </w:num>
  <w:num w:numId="146">
    <w:abstractNumId w:val="36"/>
  </w:num>
  <w:num w:numId="147">
    <w:abstractNumId w:val="36"/>
  </w:num>
  <w:num w:numId="148">
    <w:abstractNumId w:val="36"/>
  </w:num>
  <w:num w:numId="149">
    <w:abstractNumId w:val="36"/>
  </w:num>
  <w:num w:numId="150">
    <w:abstractNumId w:val="36"/>
  </w:num>
  <w:num w:numId="151">
    <w:abstractNumId w:val="36"/>
  </w:num>
  <w:num w:numId="152">
    <w:abstractNumId w:val="36"/>
  </w:num>
  <w:num w:numId="153">
    <w:abstractNumId w:val="36"/>
  </w:num>
  <w:num w:numId="154">
    <w:abstractNumId w:val="36"/>
  </w:num>
  <w:num w:numId="155">
    <w:abstractNumId w:val="36"/>
  </w:num>
  <w:num w:numId="156">
    <w:abstractNumId w:val="36"/>
  </w:num>
  <w:num w:numId="157">
    <w:abstractNumId w:val="36"/>
  </w:num>
  <w:num w:numId="158">
    <w:abstractNumId w:val="36"/>
  </w:num>
  <w:num w:numId="159">
    <w:abstractNumId w:val="36"/>
  </w:num>
  <w:num w:numId="160">
    <w:abstractNumId w:val="36"/>
  </w:num>
  <w:num w:numId="161">
    <w:abstractNumId w:val="36"/>
  </w:num>
  <w:num w:numId="162">
    <w:abstractNumId w:val="36"/>
  </w:num>
  <w:num w:numId="163">
    <w:abstractNumId w:val="36"/>
  </w:num>
  <w:num w:numId="164">
    <w:abstractNumId w:val="36"/>
  </w:num>
  <w:num w:numId="165">
    <w:abstractNumId w:val="36"/>
    <w:lvlOverride w:ilvl="0">
      <w:startOverride w:val="1"/>
    </w:lvlOverride>
  </w:num>
  <w:num w:numId="166">
    <w:abstractNumId w:val="36"/>
  </w:num>
  <w:num w:numId="167">
    <w:abstractNumId w:val="36"/>
  </w:num>
  <w:num w:numId="168">
    <w:abstractNumId w:val="36"/>
  </w:num>
  <w:num w:numId="169">
    <w:abstractNumId w:val="36"/>
    <w:lvlOverride w:ilvl="0">
      <w:startOverride w:val="1"/>
    </w:lvlOverride>
  </w:num>
  <w:num w:numId="170">
    <w:abstractNumId w:val="36"/>
  </w:num>
  <w:num w:numId="171">
    <w:abstractNumId w:val="36"/>
    <w:lvlOverride w:ilvl="0">
      <w:startOverride w:val="1"/>
    </w:lvlOverride>
  </w:num>
  <w:num w:numId="172">
    <w:abstractNumId w:val="36"/>
  </w:num>
  <w:num w:numId="173">
    <w:abstractNumId w:val="36"/>
    <w:lvlOverride w:ilvl="0">
      <w:startOverride w:val="1"/>
    </w:lvlOverride>
  </w:num>
  <w:num w:numId="174">
    <w:abstractNumId w:val="36"/>
    <w:lvlOverride w:ilvl="0">
      <w:startOverride w:val="1"/>
    </w:lvlOverride>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gutterAtTop/>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1701"/>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fill="f" fillcolor="window" stroke="f">
      <v:fill color="window" on="f"/>
      <v:stroke on="f"/>
    </o:shapedefaults>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35D"/>
    <w:rsid w:val="00000FC1"/>
    <w:rsid w:val="00000FF6"/>
    <w:rsid w:val="000035D5"/>
    <w:rsid w:val="00004032"/>
    <w:rsid w:val="0000550B"/>
    <w:rsid w:val="0000603D"/>
    <w:rsid w:val="00010EB9"/>
    <w:rsid w:val="000115EC"/>
    <w:rsid w:val="00015092"/>
    <w:rsid w:val="00020AD3"/>
    <w:rsid w:val="00021087"/>
    <w:rsid w:val="00021796"/>
    <w:rsid w:val="0002217A"/>
    <w:rsid w:val="00023242"/>
    <w:rsid w:val="00025F38"/>
    <w:rsid w:val="00026D7B"/>
    <w:rsid w:val="00030365"/>
    <w:rsid w:val="000327FC"/>
    <w:rsid w:val="0003289C"/>
    <w:rsid w:val="000332BE"/>
    <w:rsid w:val="00033C5D"/>
    <w:rsid w:val="00033F58"/>
    <w:rsid w:val="000365BF"/>
    <w:rsid w:val="00040E84"/>
    <w:rsid w:val="000507ED"/>
    <w:rsid w:val="00050C01"/>
    <w:rsid w:val="0005337F"/>
    <w:rsid w:val="00070247"/>
    <w:rsid w:val="000702C4"/>
    <w:rsid w:val="00070AE7"/>
    <w:rsid w:val="0007475B"/>
    <w:rsid w:val="000748FA"/>
    <w:rsid w:val="00074A04"/>
    <w:rsid w:val="00074F08"/>
    <w:rsid w:val="000765A5"/>
    <w:rsid w:val="00076C1D"/>
    <w:rsid w:val="000801A9"/>
    <w:rsid w:val="00082F6C"/>
    <w:rsid w:val="00091811"/>
    <w:rsid w:val="000923AD"/>
    <w:rsid w:val="00096E7A"/>
    <w:rsid w:val="000A01EE"/>
    <w:rsid w:val="000A069C"/>
    <w:rsid w:val="000A0747"/>
    <w:rsid w:val="000A16B6"/>
    <w:rsid w:val="000A1FBA"/>
    <w:rsid w:val="000B00BC"/>
    <w:rsid w:val="000B2526"/>
    <w:rsid w:val="000B2DB2"/>
    <w:rsid w:val="000B4BF2"/>
    <w:rsid w:val="000B66F2"/>
    <w:rsid w:val="000C0E19"/>
    <w:rsid w:val="000C3DF5"/>
    <w:rsid w:val="000C449B"/>
    <w:rsid w:val="000D16BB"/>
    <w:rsid w:val="000D34F0"/>
    <w:rsid w:val="000D4B89"/>
    <w:rsid w:val="000D676E"/>
    <w:rsid w:val="000D67E1"/>
    <w:rsid w:val="000E175A"/>
    <w:rsid w:val="000E1A2A"/>
    <w:rsid w:val="000E33D4"/>
    <w:rsid w:val="000E53C8"/>
    <w:rsid w:val="000E5E98"/>
    <w:rsid w:val="000F0D5B"/>
    <w:rsid w:val="000F1CBE"/>
    <w:rsid w:val="000F6729"/>
    <w:rsid w:val="000F6AB4"/>
    <w:rsid w:val="001006D1"/>
    <w:rsid w:val="001057F8"/>
    <w:rsid w:val="0010654C"/>
    <w:rsid w:val="00106F8A"/>
    <w:rsid w:val="00110D78"/>
    <w:rsid w:val="00112354"/>
    <w:rsid w:val="0011329C"/>
    <w:rsid w:val="00115773"/>
    <w:rsid w:val="00122774"/>
    <w:rsid w:val="00122824"/>
    <w:rsid w:val="00126381"/>
    <w:rsid w:val="001318D4"/>
    <w:rsid w:val="0013589C"/>
    <w:rsid w:val="001373E5"/>
    <w:rsid w:val="00137695"/>
    <w:rsid w:val="00140367"/>
    <w:rsid w:val="0014165A"/>
    <w:rsid w:val="0014185F"/>
    <w:rsid w:val="001448B7"/>
    <w:rsid w:val="00145F64"/>
    <w:rsid w:val="0014615B"/>
    <w:rsid w:val="00147FFE"/>
    <w:rsid w:val="00150E16"/>
    <w:rsid w:val="00151D15"/>
    <w:rsid w:val="00154E93"/>
    <w:rsid w:val="00155093"/>
    <w:rsid w:val="00156533"/>
    <w:rsid w:val="001575B1"/>
    <w:rsid w:val="00157797"/>
    <w:rsid w:val="00160A00"/>
    <w:rsid w:val="00160B79"/>
    <w:rsid w:val="00161932"/>
    <w:rsid w:val="00161C02"/>
    <w:rsid w:val="00162D7A"/>
    <w:rsid w:val="00167A71"/>
    <w:rsid w:val="00170BDD"/>
    <w:rsid w:val="0017148C"/>
    <w:rsid w:val="00173280"/>
    <w:rsid w:val="001740EB"/>
    <w:rsid w:val="00174FB3"/>
    <w:rsid w:val="0017557F"/>
    <w:rsid w:val="001801CA"/>
    <w:rsid w:val="00181E4E"/>
    <w:rsid w:val="0018423B"/>
    <w:rsid w:val="00186C31"/>
    <w:rsid w:val="0018710E"/>
    <w:rsid w:val="00187866"/>
    <w:rsid w:val="00187E15"/>
    <w:rsid w:val="001906E3"/>
    <w:rsid w:val="00197858"/>
    <w:rsid w:val="001A440B"/>
    <w:rsid w:val="001A79AF"/>
    <w:rsid w:val="001A7E02"/>
    <w:rsid w:val="001B0203"/>
    <w:rsid w:val="001B13A8"/>
    <w:rsid w:val="001B1B91"/>
    <w:rsid w:val="001B2F4D"/>
    <w:rsid w:val="001B442B"/>
    <w:rsid w:val="001B44FA"/>
    <w:rsid w:val="001B46A1"/>
    <w:rsid w:val="001B5CBB"/>
    <w:rsid w:val="001B603C"/>
    <w:rsid w:val="001B6682"/>
    <w:rsid w:val="001B6AFD"/>
    <w:rsid w:val="001B707C"/>
    <w:rsid w:val="001B7C0D"/>
    <w:rsid w:val="001C00B1"/>
    <w:rsid w:val="001C5684"/>
    <w:rsid w:val="001C6589"/>
    <w:rsid w:val="001C70B3"/>
    <w:rsid w:val="001C7A48"/>
    <w:rsid w:val="001D63EE"/>
    <w:rsid w:val="001D7A72"/>
    <w:rsid w:val="001E0984"/>
    <w:rsid w:val="001E0FA4"/>
    <w:rsid w:val="001E3E5C"/>
    <w:rsid w:val="001E5D25"/>
    <w:rsid w:val="001E6006"/>
    <w:rsid w:val="001F1998"/>
    <w:rsid w:val="001F3818"/>
    <w:rsid w:val="00200C10"/>
    <w:rsid w:val="002023F6"/>
    <w:rsid w:val="0020287C"/>
    <w:rsid w:val="00205141"/>
    <w:rsid w:val="00205854"/>
    <w:rsid w:val="002065AC"/>
    <w:rsid w:val="00207A16"/>
    <w:rsid w:val="00210F80"/>
    <w:rsid w:val="00213397"/>
    <w:rsid w:val="00215623"/>
    <w:rsid w:val="00216871"/>
    <w:rsid w:val="0022217C"/>
    <w:rsid w:val="00223D72"/>
    <w:rsid w:val="00223EB4"/>
    <w:rsid w:val="0022413D"/>
    <w:rsid w:val="00224F40"/>
    <w:rsid w:val="00242484"/>
    <w:rsid w:val="0024283A"/>
    <w:rsid w:val="002435BD"/>
    <w:rsid w:val="0024545D"/>
    <w:rsid w:val="00245A0B"/>
    <w:rsid w:val="00245DD8"/>
    <w:rsid w:val="00247600"/>
    <w:rsid w:val="00257129"/>
    <w:rsid w:val="00260301"/>
    <w:rsid w:val="00261D46"/>
    <w:rsid w:val="00262FEA"/>
    <w:rsid w:val="002642A0"/>
    <w:rsid w:val="00264C24"/>
    <w:rsid w:val="002651CC"/>
    <w:rsid w:val="002668BD"/>
    <w:rsid w:val="00270A9D"/>
    <w:rsid w:val="002710CE"/>
    <w:rsid w:val="00271253"/>
    <w:rsid w:val="00272DC8"/>
    <w:rsid w:val="00273315"/>
    <w:rsid w:val="00281A04"/>
    <w:rsid w:val="00291AD1"/>
    <w:rsid w:val="00292C0B"/>
    <w:rsid w:val="00292E60"/>
    <w:rsid w:val="002A096E"/>
    <w:rsid w:val="002A43C6"/>
    <w:rsid w:val="002A4418"/>
    <w:rsid w:val="002A458B"/>
    <w:rsid w:val="002B0687"/>
    <w:rsid w:val="002B1021"/>
    <w:rsid w:val="002B24E5"/>
    <w:rsid w:val="002B4361"/>
    <w:rsid w:val="002B5972"/>
    <w:rsid w:val="002B5A13"/>
    <w:rsid w:val="002C56D0"/>
    <w:rsid w:val="002C7FAD"/>
    <w:rsid w:val="002D10B1"/>
    <w:rsid w:val="002D1392"/>
    <w:rsid w:val="002D300C"/>
    <w:rsid w:val="002D4B62"/>
    <w:rsid w:val="002D4E0B"/>
    <w:rsid w:val="002E4B5C"/>
    <w:rsid w:val="002E4E3E"/>
    <w:rsid w:val="002E7654"/>
    <w:rsid w:val="002F1661"/>
    <w:rsid w:val="002F306A"/>
    <w:rsid w:val="002F6C04"/>
    <w:rsid w:val="002F7F5D"/>
    <w:rsid w:val="00300B00"/>
    <w:rsid w:val="00304F51"/>
    <w:rsid w:val="00305CD7"/>
    <w:rsid w:val="00310B6F"/>
    <w:rsid w:val="003110CC"/>
    <w:rsid w:val="00311A28"/>
    <w:rsid w:val="003120CD"/>
    <w:rsid w:val="00313317"/>
    <w:rsid w:val="003157EB"/>
    <w:rsid w:val="003164F6"/>
    <w:rsid w:val="00317762"/>
    <w:rsid w:val="00323825"/>
    <w:rsid w:val="00330AEE"/>
    <w:rsid w:val="00331C35"/>
    <w:rsid w:val="0033265D"/>
    <w:rsid w:val="003337F6"/>
    <w:rsid w:val="00333F30"/>
    <w:rsid w:val="00334CAF"/>
    <w:rsid w:val="00337512"/>
    <w:rsid w:val="00340104"/>
    <w:rsid w:val="003402D0"/>
    <w:rsid w:val="003439AE"/>
    <w:rsid w:val="00344FBE"/>
    <w:rsid w:val="00345352"/>
    <w:rsid w:val="00346086"/>
    <w:rsid w:val="003515AD"/>
    <w:rsid w:val="00355E7F"/>
    <w:rsid w:val="00357D4E"/>
    <w:rsid w:val="00364041"/>
    <w:rsid w:val="00365B45"/>
    <w:rsid w:val="00372243"/>
    <w:rsid w:val="0037378C"/>
    <w:rsid w:val="003747ED"/>
    <w:rsid w:val="00383A50"/>
    <w:rsid w:val="00383DD9"/>
    <w:rsid w:val="0038489D"/>
    <w:rsid w:val="003852B5"/>
    <w:rsid w:val="0038598E"/>
    <w:rsid w:val="0038775A"/>
    <w:rsid w:val="00390121"/>
    <w:rsid w:val="00391EE4"/>
    <w:rsid w:val="003946A5"/>
    <w:rsid w:val="003961AE"/>
    <w:rsid w:val="0039669D"/>
    <w:rsid w:val="003969ED"/>
    <w:rsid w:val="003971B5"/>
    <w:rsid w:val="003A1019"/>
    <w:rsid w:val="003A1587"/>
    <w:rsid w:val="003A19C0"/>
    <w:rsid w:val="003A63DD"/>
    <w:rsid w:val="003B211E"/>
    <w:rsid w:val="003B48B6"/>
    <w:rsid w:val="003B6AF6"/>
    <w:rsid w:val="003B6D22"/>
    <w:rsid w:val="003B788E"/>
    <w:rsid w:val="003C0951"/>
    <w:rsid w:val="003C5473"/>
    <w:rsid w:val="003C7FC2"/>
    <w:rsid w:val="003D55FE"/>
    <w:rsid w:val="003D6D35"/>
    <w:rsid w:val="003E20A7"/>
    <w:rsid w:val="003E4267"/>
    <w:rsid w:val="003E72ED"/>
    <w:rsid w:val="003F3F0C"/>
    <w:rsid w:val="003F683A"/>
    <w:rsid w:val="003F69DD"/>
    <w:rsid w:val="00400DC6"/>
    <w:rsid w:val="00401B82"/>
    <w:rsid w:val="004027DA"/>
    <w:rsid w:val="00411AD4"/>
    <w:rsid w:val="00413A2A"/>
    <w:rsid w:val="00416854"/>
    <w:rsid w:val="004171FC"/>
    <w:rsid w:val="0041755B"/>
    <w:rsid w:val="00423826"/>
    <w:rsid w:val="004249CD"/>
    <w:rsid w:val="00426904"/>
    <w:rsid w:val="0042696B"/>
    <w:rsid w:val="004315D0"/>
    <w:rsid w:val="0043196A"/>
    <w:rsid w:val="00432C03"/>
    <w:rsid w:val="004334FF"/>
    <w:rsid w:val="0043440F"/>
    <w:rsid w:val="00435664"/>
    <w:rsid w:val="0043585B"/>
    <w:rsid w:val="0045326D"/>
    <w:rsid w:val="00460422"/>
    <w:rsid w:val="00461215"/>
    <w:rsid w:val="00461902"/>
    <w:rsid w:val="00462220"/>
    <w:rsid w:val="00463257"/>
    <w:rsid w:val="004639C9"/>
    <w:rsid w:val="0046472E"/>
    <w:rsid w:val="0046542B"/>
    <w:rsid w:val="004654BE"/>
    <w:rsid w:val="00465730"/>
    <w:rsid w:val="004657F4"/>
    <w:rsid w:val="00472DC5"/>
    <w:rsid w:val="00473807"/>
    <w:rsid w:val="0047406F"/>
    <w:rsid w:val="004748AC"/>
    <w:rsid w:val="00474D86"/>
    <w:rsid w:val="004752C0"/>
    <w:rsid w:val="00475B7B"/>
    <w:rsid w:val="00477F5F"/>
    <w:rsid w:val="00480804"/>
    <w:rsid w:val="004816DC"/>
    <w:rsid w:val="00481880"/>
    <w:rsid w:val="00483B1D"/>
    <w:rsid w:val="00483D54"/>
    <w:rsid w:val="00484054"/>
    <w:rsid w:val="00487E4E"/>
    <w:rsid w:val="00490146"/>
    <w:rsid w:val="00490797"/>
    <w:rsid w:val="004947C3"/>
    <w:rsid w:val="00497FFA"/>
    <w:rsid w:val="004A0FAC"/>
    <w:rsid w:val="004A17C3"/>
    <w:rsid w:val="004A40F3"/>
    <w:rsid w:val="004B1568"/>
    <w:rsid w:val="004B1E47"/>
    <w:rsid w:val="004B264F"/>
    <w:rsid w:val="004B2D00"/>
    <w:rsid w:val="004B66B8"/>
    <w:rsid w:val="004B6DFB"/>
    <w:rsid w:val="004C2080"/>
    <w:rsid w:val="004C3928"/>
    <w:rsid w:val="004C67C2"/>
    <w:rsid w:val="004C67EF"/>
    <w:rsid w:val="004C7A09"/>
    <w:rsid w:val="004D0F00"/>
    <w:rsid w:val="004D1B06"/>
    <w:rsid w:val="004D1C29"/>
    <w:rsid w:val="004D5F3A"/>
    <w:rsid w:val="004D7016"/>
    <w:rsid w:val="004E08B6"/>
    <w:rsid w:val="004E24D3"/>
    <w:rsid w:val="004E2731"/>
    <w:rsid w:val="004E33F8"/>
    <w:rsid w:val="004E3922"/>
    <w:rsid w:val="004E5639"/>
    <w:rsid w:val="004F4E60"/>
    <w:rsid w:val="004F584D"/>
    <w:rsid w:val="004F63E6"/>
    <w:rsid w:val="004F7EF6"/>
    <w:rsid w:val="00501CE3"/>
    <w:rsid w:val="00503D8B"/>
    <w:rsid w:val="00505A87"/>
    <w:rsid w:val="00505C02"/>
    <w:rsid w:val="00505E98"/>
    <w:rsid w:val="005060EA"/>
    <w:rsid w:val="005109B6"/>
    <w:rsid w:val="00511CDA"/>
    <w:rsid w:val="005129B5"/>
    <w:rsid w:val="00521072"/>
    <w:rsid w:val="0052108F"/>
    <w:rsid w:val="005214E5"/>
    <w:rsid w:val="0052280C"/>
    <w:rsid w:val="00525FF6"/>
    <w:rsid w:val="005328C3"/>
    <w:rsid w:val="00533D4B"/>
    <w:rsid w:val="00536C27"/>
    <w:rsid w:val="00542F44"/>
    <w:rsid w:val="005440FF"/>
    <w:rsid w:val="0055088C"/>
    <w:rsid w:val="0055256B"/>
    <w:rsid w:val="00554F30"/>
    <w:rsid w:val="005557FF"/>
    <w:rsid w:val="00555B2E"/>
    <w:rsid w:val="005571CA"/>
    <w:rsid w:val="00561663"/>
    <w:rsid w:val="00561B2D"/>
    <w:rsid w:val="005674EA"/>
    <w:rsid w:val="005700D8"/>
    <w:rsid w:val="00571ED8"/>
    <w:rsid w:val="005743E6"/>
    <w:rsid w:val="005757D6"/>
    <w:rsid w:val="005760E4"/>
    <w:rsid w:val="0057759D"/>
    <w:rsid w:val="00580484"/>
    <w:rsid w:val="0058296B"/>
    <w:rsid w:val="00583A62"/>
    <w:rsid w:val="00584430"/>
    <w:rsid w:val="005847B0"/>
    <w:rsid w:val="005848CF"/>
    <w:rsid w:val="00584CA0"/>
    <w:rsid w:val="005850E3"/>
    <w:rsid w:val="005853A8"/>
    <w:rsid w:val="00585CD0"/>
    <w:rsid w:val="00590247"/>
    <w:rsid w:val="00594D32"/>
    <w:rsid w:val="00595608"/>
    <w:rsid w:val="00595612"/>
    <w:rsid w:val="0059586C"/>
    <w:rsid w:val="00595CBF"/>
    <w:rsid w:val="00597E7A"/>
    <w:rsid w:val="005A163B"/>
    <w:rsid w:val="005A3E9A"/>
    <w:rsid w:val="005A41FD"/>
    <w:rsid w:val="005A68CD"/>
    <w:rsid w:val="005B02D3"/>
    <w:rsid w:val="005B0BC9"/>
    <w:rsid w:val="005B14EC"/>
    <w:rsid w:val="005B1B3D"/>
    <w:rsid w:val="005B2FCE"/>
    <w:rsid w:val="005B5599"/>
    <w:rsid w:val="005C00D3"/>
    <w:rsid w:val="005C5CC7"/>
    <w:rsid w:val="005C7ABF"/>
    <w:rsid w:val="005D0117"/>
    <w:rsid w:val="005D0E03"/>
    <w:rsid w:val="005D16D2"/>
    <w:rsid w:val="005D233D"/>
    <w:rsid w:val="005D4498"/>
    <w:rsid w:val="005D690B"/>
    <w:rsid w:val="005E0132"/>
    <w:rsid w:val="005E0B81"/>
    <w:rsid w:val="005E1DDF"/>
    <w:rsid w:val="005E2CF6"/>
    <w:rsid w:val="005E4E7A"/>
    <w:rsid w:val="005E728E"/>
    <w:rsid w:val="005E7BE0"/>
    <w:rsid w:val="005F1848"/>
    <w:rsid w:val="005F18E8"/>
    <w:rsid w:val="005F29A0"/>
    <w:rsid w:val="005F2A79"/>
    <w:rsid w:val="005F45D3"/>
    <w:rsid w:val="005F5519"/>
    <w:rsid w:val="005F6C56"/>
    <w:rsid w:val="006015F4"/>
    <w:rsid w:val="00603E19"/>
    <w:rsid w:val="0060588D"/>
    <w:rsid w:val="006143BD"/>
    <w:rsid w:val="00616782"/>
    <w:rsid w:val="00616D81"/>
    <w:rsid w:val="00622159"/>
    <w:rsid w:val="006226D3"/>
    <w:rsid w:val="00622AF6"/>
    <w:rsid w:val="00622FA3"/>
    <w:rsid w:val="006243DC"/>
    <w:rsid w:val="00630998"/>
    <w:rsid w:val="00631BB5"/>
    <w:rsid w:val="00633448"/>
    <w:rsid w:val="0063412C"/>
    <w:rsid w:val="0063449C"/>
    <w:rsid w:val="006411DD"/>
    <w:rsid w:val="0064145D"/>
    <w:rsid w:val="0064235D"/>
    <w:rsid w:val="00642822"/>
    <w:rsid w:val="0064326A"/>
    <w:rsid w:val="00643380"/>
    <w:rsid w:val="00644A46"/>
    <w:rsid w:val="00644A9F"/>
    <w:rsid w:val="00645027"/>
    <w:rsid w:val="006517DB"/>
    <w:rsid w:val="00653507"/>
    <w:rsid w:val="006577CC"/>
    <w:rsid w:val="00662BDF"/>
    <w:rsid w:val="00670C51"/>
    <w:rsid w:val="00671E2E"/>
    <w:rsid w:val="00673850"/>
    <w:rsid w:val="00673EF9"/>
    <w:rsid w:val="006740A8"/>
    <w:rsid w:val="00675F1B"/>
    <w:rsid w:val="006765AB"/>
    <w:rsid w:val="00691A91"/>
    <w:rsid w:val="0069447C"/>
    <w:rsid w:val="006947BB"/>
    <w:rsid w:val="006A022E"/>
    <w:rsid w:val="006A40D8"/>
    <w:rsid w:val="006A4F20"/>
    <w:rsid w:val="006A5686"/>
    <w:rsid w:val="006A7FBE"/>
    <w:rsid w:val="006B0F0D"/>
    <w:rsid w:val="006B1606"/>
    <w:rsid w:val="006B43F9"/>
    <w:rsid w:val="006B4A62"/>
    <w:rsid w:val="006B66A6"/>
    <w:rsid w:val="006B7649"/>
    <w:rsid w:val="006B7F1D"/>
    <w:rsid w:val="006C1AEE"/>
    <w:rsid w:val="006C2118"/>
    <w:rsid w:val="006C2DD7"/>
    <w:rsid w:val="006C3F30"/>
    <w:rsid w:val="006D1D99"/>
    <w:rsid w:val="006D1DE5"/>
    <w:rsid w:val="006D5168"/>
    <w:rsid w:val="006D53D1"/>
    <w:rsid w:val="006E065F"/>
    <w:rsid w:val="006E47CB"/>
    <w:rsid w:val="006E6B58"/>
    <w:rsid w:val="006E6B7F"/>
    <w:rsid w:val="006F0264"/>
    <w:rsid w:val="006F0A7D"/>
    <w:rsid w:val="006F3207"/>
    <w:rsid w:val="007011A5"/>
    <w:rsid w:val="00701430"/>
    <w:rsid w:val="00701EDE"/>
    <w:rsid w:val="007059F7"/>
    <w:rsid w:val="007100E1"/>
    <w:rsid w:val="007104B7"/>
    <w:rsid w:val="007111DA"/>
    <w:rsid w:val="00711994"/>
    <w:rsid w:val="00711A9D"/>
    <w:rsid w:val="007137CF"/>
    <w:rsid w:val="00715E9F"/>
    <w:rsid w:val="00721E1E"/>
    <w:rsid w:val="0072429B"/>
    <w:rsid w:val="007337A9"/>
    <w:rsid w:val="00740761"/>
    <w:rsid w:val="007468A0"/>
    <w:rsid w:val="0074704D"/>
    <w:rsid w:val="007500CF"/>
    <w:rsid w:val="007506CC"/>
    <w:rsid w:val="007547A7"/>
    <w:rsid w:val="00755610"/>
    <w:rsid w:val="00755729"/>
    <w:rsid w:val="007574E0"/>
    <w:rsid w:val="00757C5F"/>
    <w:rsid w:val="00761190"/>
    <w:rsid w:val="007622DC"/>
    <w:rsid w:val="007628CB"/>
    <w:rsid w:val="00764969"/>
    <w:rsid w:val="00765F02"/>
    <w:rsid w:val="00766BBD"/>
    <w:rsid w:val="00770A78"/>
    <w:rsid w:val="007710B4"/>
    <w:rsid w:val="00771705"/>
    <w:rsid w:val="00771BA4"/>
    <w:rsid w:val="007722D5"/>
    <w:rsid w:val="00776478"/>
    <w:rsid w:val="00776F0F"/>
    <w:rsid w:val="00784266"/>
    <w:rsid w:val="007867FC"/>
    <w:rsid w:val="007879B2"/>
    <w:rsid w:val="00787FAA"/>
    <w:rsid w:val="00790241"/>
    <w:rsid w:val="007932A8"/>
    <w:rsid w:val="007937DC"/>
    <w:rsid w:val="00795773"/>
    <w:rsid w:val="00795E12"/>
    <w:rsid w:val="0079715F"/>
    <w:rsid w:val="007A004D"/>
    <w:rsid w:val="007A03ED"/>
    <w:rsid w:val="007A31B0"/>
    <w:rsid w:val="007A583E"/>
    <w:rsid w:val="007A59DB"/>
    <w:rsid w:val="007A623D"/>
    <w:rsid w:val="007A66B6"/>
    <w:rsid w:val="007A73A9"/>
    <w:rsid w:val="007A7C6B"/>
    <w:rsid w:val="007B317A"/>
    <w:rsid w:val="007B5883"/>
    <w:rsid w:val="007B66BB"/>
    <w:rsid w:val="007C0538"/>
    <w:rsid w:val="007C1C6B"/>
    <w:rsid w:val="007C47FB"/>
    <w:rsid w:val="007C563E"/>
    <w:rsid w:val="007D2CD8"/>
    <w:rsid w:val="007E011A"/>
    <w:rsid w:val="007E0D8F"/>
    <w:rsid w:val="007E1342"/>
    <w:rsid w:val="007E215B"/>
    <w:rsid w:val="007E2EC5"/>
    <w:rsid w:val="007E4435"/>
    <w:rsid w:val="007F44B0"/>
    <w:rsid w:val="007F5252"/>
    <w:rsid w:val="007F5392"/>
    <w:rsid w:val="007F5F19"/>
    <w:rsid w:val="007F63A6"/>
    <w:rsid w:val="007F71CB"/>
    <w:rsid w:val="00801A16"/>
    <w:rsid w:val="00801F73"/>
    <w:rsid w:val="00802095"/>
    <w:rsid w:val="0080437D"/>
    <w:rsid w:val="00805800"/>
    <w:rsid w:val="0080659D"/>
    <w:rsid w:val="00814AB2"/>
    <w:rsid w:val="008212E8"/>
    <w:rsid w:val="00822487"/>
    <w:rsid w:val="00822D2F"/>
    <w:rsid w:val="00825789"/>
    <w:rsid w:val="00825846"/>
    <w:rsid w:val="008262D9"/>
    <w:rsid w:val="008305BF"/>
    <w:rsid w:val="00830AD7"/>
    <w:rsid w:val="00830F35"/>
    <w:rsid w:val="00836707"/>
    <w:rsid w:val="00837FF1"/>
    <w:rsid w:val="00840C46"/>
    <w:rsid w:val="00842660"/>
    <w:rsid w:val="008432A7"/>
    <w:rsid w:val="0084387B"/>
    <w:rsid w:val="00851E7D"/>
    <w:rsid w:val="00852D1A"/>
    <w:rsid w:val="008546BE"/>
    <w:rsid w:val="00856B3B"/>
    <w:rsid w:val="008578AF"/>
    <w:rsid w:val="00862F75"/>
    <w:rsid w:val="00867365"/>
    <w:rsid w:val="00871DB3"/>
    <w:rsid w:val="00872A50"/>
    <w:rsid w:val="00875D01"/>
    <w:rsid w:val="00877AFD"/>
    <w:rsid w:val="00881306"/>
    <w:rsid w:val="0088569E"/>
    <w:rsid w:val="00886A14"/>
    <w:rsid w:val="008900A6"/>
    <w:rsid w:val="00892791"/>
    <w:rsid w:val="00892F54"/>
    <w:rsid w:val="00896078"/>
    <w:rsid w:val="00896686"/>
    <w:rsid w:val="0089719C"/>
    <w:rsid w:val="00897344"/>
    <w:rsid w:val="00897D49"/>
    <w:rsid w:val="008A2482"/>
    <w:rsid w:val="008A3D4A"/>
    <w:rsid w:val="008A6842"/>
    <w:rsid w:val="008A71B4"/>
    <w:rsid w:val="008A78C1"/>
    <w:rsid w:val="008A7ABE"/>
    <w:rsid w:val="008B16CB"/>
    <w:rsid w:val="008B4373"/>
    <w:rsid w:val="008B5AFC"/>
    <w:rsid w:val="008B72CB"/>
    <w:rsid w:val="008C11D4"/>
    <w:rsid w:val="008C21D1"/>
    <w:rsid w:val="008C2512"/>
    <w:rsid w:val="008C35E9"/>
    <w:rsid w:val="008C5409"/>
    <w:rsid w:val="008C7026"/>
    <w:rsid w:val="008C7B14"/>
    <w:rsid w:val="008D57A1"/>
    <w:rsid w:val="008D6471"/>
    <w:rsid w:val="008E1610"/>
    <w:rsid w:val="008E1CE3"/>
    <w:rsid w:val="008E4A50"/>
    <w:rsid w:val="008E53EA"/>
    <w:rsid w:val="008E57A8"/>
    <w:rsid w:val="008E71D9"/>
    <w:rsid w:val="008F0092"/>
    <w:rsid w:val="008F21F2"/>
    <w:rsid w:val="008F55DC"/>
    <w:rsid w:val="008F5A0A"/>
    <w:rsid w:val="00901190"/>
    <w:rsid w:val="0090133B"/>
    <w:rsid w:val="00904862"/>
    <w:rsid w:val="00905034"/>
    <w:rsid w:val="009068A0"/>
    <w:rsid w:val="00906CD1"/>
    <w:rsid w:val="00907625"/>
    <w:rsid w:val="009114C9"/>
    <w:rsid w:val="00911A2A"/>
    <w:rsid w:val="00911E7E"/>
    <w:rsid w:val="00915168"/>
    <w:rsid w:val="00917245"/>
    <w:rsid w:val="009218B4"/>
    <w:rsid w:val="00921DA8"/>
    <w:rsid w:val="00930FA2"/>
    <w:rsid w:val="009310CF"/>
    <w:rsid w:val="009339C6"/>
    <w:rsid w:val="009340D1"/>
    <w:rsid w:val="00935F74"/>
    <w:rsid w:val="00936173"/>
    <w:rsid w:val="0093712D"/>
    <w:rsid w:val="00937374"/>
    <w:rsid w:val="00937660"/>
    <w:rsid w:val="00937F10"/>
    <w:rsid w:val="0094233B"/>
    <w:rsid w:val="00950168"/>
    <w:rsid w:val="00951044"/>
    <w:rsid w:val="009571A5"/>
    <w:rsid w:val="00957F11"/>
    <w:rsid w:val="0096262B"/>
    <w:rsid w:val="00964D86"/>
    <w:rsid w:val="009724E6"/>
    <w:rsid w:val="00977EF1"/>
    <w:rsid w:val="00977FF4"/>
    <w:rsid w:val="0098176B"/>
    <w:rsid w:val="009857CF"/>
    <w:rsid w:val="00985BB2"/>
    <w:rsid w:val="00986035"/>
    <w:rsid w:val="009912A3"/>
    <w:rsid w:val="00995137"/>
    <w:rsid w:val="0099523A"/>
    <w:rsid w:val="00995DF8"/>
    <w:rsid w:val="009967DD"/>
    <w:rsid w:val="00996C7C"/>
    <w:rsid w:val="009975B3"/>
    <w:rsid w:val="009A0B88"/>
    <w:rsid w:val="009A3112"/>
    <w:rsid w:val="009A60B8"/>
    <w:rsid w:val="009A7C4A"/>
    <w:rsid w:val="009B0CEC"/>
    <w:rsid w:val="009B16DE"/>
    <w:rsid w:val="009B175D"/>
    <w:rsid w:val="009B429D"/>
    <w:rsid w:val="009B4B27"/>
    <w:rsid w:val="009C0638"/>
    <w:rsid w:val="009C0A0A"/>
    <w:rsid w:val="009C208E"/>
    <w:rsid w:val="009C32BA"/>
    <w:rsid w:val="009C37FF"/>
    <w:rsid w:val="009C48B9"/>
    <w:rsid w:val="009C4B88"/>
    <w:rsid w:val="009C4E45"/>
    <w:rsid w:val="009C5916"/>
    <w:rsid w:val="009C6206"/>
    <w:rsid w:val="009D1FDE"/>
    <w:rsid w:val="009D59BE"/>
    <w:rsid w:val="009D7395"/>
    <w:rsid w:val="009D775C"/>
    <w:rsid w:val="009D7A50"/>
    <w:rsid w:val="009E00A8"/>
    <w:rsid w:val="009E295C"/>
    <w:rsid w:val="009E4637"/>
    <w:rsid w:val="009E61CA"/>
    <w:rsid w:val="009E79F6"/>
    <w:rsid w:val="009F32AA"/>
    <w:rsid w:val="009F3378"/>
    <w:rsid w:val="009F394F"/>
    <w:rsid w:val="009F3997"/>
    <w:rsid w:val="00A00354"/>
    <w:rsid w:val="00A02447"/>
    <w:rsid w:val="00A02606"/>
    <w:rsid w:val="00A02957"/>
    <w:rsid w:val="00A03C65"/>
    <w:rsid w:val="00A03DAF"/>
    <w:rsid w:val="00A0470C"/>
    <w:rsid w:val="00A04AA1"/>
    <w:rsid w:val="00A067FF"/>
    <w:rsid w:val="00A06D79"/>
    <w:rsid w:val="00A11A54"/>
    <w:rsid w:val="00A128E6"/>
    <w:rsid w:val="00A12F1F"/>
    <w:rsid w:val="00A14133"/>
    <w:rsid w:val="00A14DD0"/>
    <w:rsid w:val="00A15F52"/>
    <w:rsid w:val="00A200D7"/>
    <w:rsid w:val="00A22FBD"/>
    <w:rsid w:val="00A268D3"/>
    <w:rsid w:val="00A27927"/>
    <w:rsid w:val="00A27D9F"/>
    <w:rsid w:val="00A32301"/>
    <w:rsid w:val="00A32425"/>
    <w:rsid w:val="00A326DB"/>
    <w:rsid w:val="00A3633B"/>
    <w:rsid w:val="00A368F0"/>
    <w:rsid w:val="00A413EB"/>
    <w:rsid w:val="00A415C9"/>
    <w:rsid w:val="00A417AE"/>
    <w:rsid w:val="00A436C6"/>
    <w:rsid w:val="00A44597"/>
    <w:rsid w:val="00A45C6C"/>
    <w:rsid w:val="00A4755F"/>
    <w:rsid w:val="00A54C34"/>
    <w:rsid w:val="00A5712A"/>
    <w:rsid w:val="00A61D80"/>
    <w:rsid w:val="00A622E6"/>
    <w:rsid w:val="00A64728"/>
    <w:rsid w:val="00A65004"/>
    <w:rsid w:val="00A674E0"/>
    <w:rsid w:val="00A72162"/>
    <w:rsid w:val="00A72380"/>
    <w:rsid w:val="00A74AB4"/>
    <w:rsid w:val="00A75A34"/>
    <w:rsid w:val="00A851BA"/>
    <w:rsid w:val="00A91A8A"/>
    <w:rsid w:val="00A92210"/>
    <w:rsid w:val="00A964AD"/>
    <w:rsid w:val="00AA0DD0"/>
    <w:rsid w:val="00AA1A12"/>
    <w:rsid w:val="00AA1C5A"/>
    <w:rsid w:val="00AA1DB8"/>
    <w:rsid w:val="00AA3087"/>
    <w:rsid w:val="00AA375E"/>
    <w:rsid w:val="00AA3C4A"/>
    <w:rsid w:val="00AA5ECD"/>
    <w:rsid w:val="00AA604A"/>
    <w:rsid w:val="00AB2FFF"/>
    <w:rsid w:val="00AB732D"/>
    <w:rsid w:val="00AC3DFB"/>
    <w:rsid w:val="00AD2DD1"/>
    <w:rsid w:val="00AD33B8"/>
    <w:rsid w:val="00AD484B"/>
    <w:rsid w:val="00AD54DF"/>
    <w:rsid w:val="00AD75AC"/>
    <w:rsid w:val="00AE0B52"/>
    <w:rsid w:val="00AE0BDA"/>
    <w:rsid w:val="00AE36C9"/>
    <w:rsid w:val="00AE5316"/>
    <w:rsid w:val="00AF1F13"/>
    <w:rsid w:val="00AF2904"/>
    <w:rsid w:val="00AF6403"/>
    <w:rsid w:val="00B0115F"/>
    <w:rsid w:val="00B01FC8"/>
    <w:rsid w:val="00B02C85"/>
    <w:rsid w:val="00B039E8"/>
    <w:rsid w:val="00B04342"/>
    <w:rsid w:val="00B04D09"/>
    <w:rsid w:val="00B05384"/>
    <w:rsid w:val="00B068EA"/>
    <w:rsid w:val="00B07DB5"/>
    <w:rsid w:val="00B10681"/>
    <w:rsid w:val="00B14829"/>
    <w:rsid w:val="00B16A4F"/>
    <w:rsid w:val="00B2016A"/>
    <w:rsid w:val="00B20AF9"/>
    <w:rsid w:val="00B2113E"/>
    <w:rsid w:val="00B224D4"/>
    <w:rsid w:val="00B241D8"/>
    <w:rsid w:val="00B300F5"/>
    <w:rsid w:val="00B30C9A"/>
    <w:rsid w:val="00B32D33"/>
    <w:rsid w:val="00B32E22"/>
    <w:rsid w:val="00B36342"/>
    <w:rsid w:val="00B36A2C"/>
    <w:rsid w:val="00B37A8C"/>
    <w:rsid w:val="00B4147F"/>
    <w:rsid w:val="00B41CE6"/>
    <w:rsid w:val="00B43243"/>
    <w:rsid w:val="00B44810"/>
    <w:rsid w:val="00B44F04"/>
    <w:rsid w:val="00B46097"/>
    <w:rsid w:val="00B5086B"/>
    <w:rsid w:val="00B52D44"/>
    <w:rsid w:val="00B550F5"/>
    <w:rsid w:val="00B6025B"/>
    <w:rsid w:val="00B60F93"/>
    <w:rsid w:val="00B610FA"/>
    <w:rsid w:val="00B62AC6"/>
    <w:rsid w:val="00B64BF5"/>
    <w:rsid w:val="00B672A4"/>
    <w:rsid w:val="00B73E76"/>
    <w:rsid w:val="00B77949"/>
    <w:rsid w:val="00B84C16"/>
    <w:rsid w:val="00B85F76"/>
    <w:rsid w:val="00B86DBD"/>
    <w:rsid w:val="00B91A2F"/>
    <w:rsid w:val="00B91E0E"/>
    <w:rsid w:val="00B92BC1"/>
    <w:rsid w:val="00B97812"/>
    <w:rsid w:val="00B97ABD"/>
    <w:rsid w:val="00BA1A8B"/>
    <w:rsid w:val="00BA2368"/>
    <w:rsid w:val="00BA4B2F"/>
    <w:rsid w:val="00BA5792"/>
    <w:rsid w:val="00BA6573"/>
    <w:rsid w:val="00BA690D"/>
    <w:rsid w:val="00BA7E54"/>
    <w:rsid w:val="00BB0992"/>
    <w:rsid w:val="00BB1EFD"/>
    <w:rsid w:val="00BB218E"/>
    <w:rsid w:val="00BB7564"/>
    <w:rsid w:val="00BB7B8C"/>
    <w:rsid w:val="00BC0482"/>
    <w:rsid w:val="00BC234D"/>
    <w:rsid w:val="00BC2CAB"/>
    <w:rsid w:val="00BC48EF"/>
    <w:rsid w:val="00BC4FF3"/>
    <w:rsid w:val="00BC5860"/>
    <w:rsid w:val="00BD07BE"/>
    <w:rsid w:val="00BD2600"/>
    <w:rsid w:val="00BD43B6"/>
    <w:rsid w:val="00BE0474"/>
    <w:rsid w:val="00BE5AB0"/>
    <w:rsid w:val="00BF0B07"/>
    <w:rsid w:val="00BF1192"/>
    <w:rsid w:val="00BF43DD"/>
    <w:rsid w:val="00BF4A56"/>
    <w:rsid w:val="00C00B0B"/>
    <w:rsid w:val="00C00BA5"/>
    <w:rsid w:val="00C01913"/>
    <w:rsid w:val="00C0417D"/>
    <w:rsid w:val="00C0610C"/>
    <w:rsid w:val="00C06807"/>
    <w:rsid w:val="00C10B36"/>
    <w:rsid w:val="00C13482"/>
    <w:rsid w:val="00C15969"/>
    <w:rsid w:val="00C15B10"/>
    <w:rsid w:val="00C1602C"/>
    <w:rsid w:val="00C20226"/>
    <w:rsid w:val="00C20290"/>
    <w:rsid w:val="00C207B6"/>
    <w:rsid w:val="00C22BDD"/>
    <w:rsid w:val="00C2616B"/>
    <w:rsid w:val="00C31008"/>
    <w:rsid w:val="00C326EE"/>
    <w:rsid w:val="00C355C9"/>
    <w:rsid w:val="00C436B7"/>
    <w:rsid w:val="00C45305"/>
    <w:rsid w:val="00C50CA9"/>
    <w:rsid w:val="00C511C2"/>
    <w:rsid w:val="00C51498"/>
    <w:rsid w:val="00C5188D"/>
    <w:rsid w:val="00C5243C"/>
    <w:rsid w:val="00C538F6"/>
    <w:rsid w:val="00C53E04"/>
    <w:rsid w:val="00C53EF4"/>
    <w:rsid w:val="00C557B4"/>
    <w:rsid w:val="00C61887"/>
    <w:rsid w:val="00C6369D"/>
    <w:rsid w:val="00C64036"/>
    <w:rsid w:val="00C722C4"/>
    <w:rsid w:val="00C72778"/>
    <w:rsid w:val="00C73D55"/>
    <w:rsid w:val="00C8242D"/>
    <w:rsid w:val="00C87B3A"/>
    <w:rsid w:val="00C9151C"/>
    <w:rsid w:val="00C942BE"/>
    <w:rsid w:val="00C952EF"/>
    <w:rsid w:val="00C95CBC"/>
    <w:rsid w:val="00C978D7"/>
    <w:rsid w:val="00CA1FB8"/>
    <w:rsid w:val="00CA26F7"/>
    <w:rsid w:val="00CA6EBB"/>
    <w:rsid w:val="00CA7623"/>
    <w:rsid w:val="00CA7E3E"/>
    <w:rsid w:val="00CB1981"/>
    <w:rsid w:val="00CB2182"/>
    <w:rsid w:val="00CB3870"/>
    <w:rsid w:val="00CB4722"/>
    <w:rsid w:val="00CB4832"/>
    <w:rsid w:val="00CB5EBB"/>
    <w:rsid w:val="00CB60F0"/>
    <w:rsid w:val="00CB6CED"/>
    <w:rsid w:val="00CB7EF1"/>
    <w:rsid w:val="00CC0D4B"/>
    <w:rsid w:val="00CC3815"/>
    <w:rsid w:val="00CC3FF2"/>
    <w:rsid w:val="00CC4DB3"/>
    <w:rsid w:val="00CC5329"/>
    <w:rsid w:val="00CD0107"/>
    <w:rsid w:val="00CD298F"/>
    <w:rsid w:val="00CD2BCA"/>
    <w:rsid w:val="00CD5CD1"/>
    <w:rsid w:val="00CD6821"/>
    <w:rsid w:val="00CD733E"/>
    <w:rsid w:val="00CE0A8D"/>
    <w:rsid w:val="00CE2BE4"/>
    <w:rsid w:val="00CE302B"/>
    <w:rsid w:val="00CE6068"/>
    <w:rsid w:val="00CE7E88"/>
    <w:rsid w:val="00CF063D"/>
    <w:rsid w:val="00CF1E77"/>
    <w:rsid w:val="00CF32CD"/>
    <w:rsid w:val="00CF3BDC"/>
    <w:rsid w:val="00CF3F7E"/>
    <w:rsid w:val="00CF61FB"/>
    <w:rsid w:val="00D0435B"/>
    <w:rsid w:val="00D04EC3"/>
    <w:rsid w:val="00D10AFD"/>
    <w:rsid w:val="00D15D11"/>
    <w:rsid w:val="00D20664"/>
    <w:rsid w:val="00D21134"/>
    <w:rsid w:val="00D31239"/>
    <w:rsid w:val="00D3135E"/>
    <w:rsid w:val="00D31DCE"/>
    <w:rsid w:val="00D33112"/>
    <w:rsid w:val="00D34EAF"/>
    <w:rsid w:val="00D3555A"/>
    <w:rsid w:val="00D37432"/>
    <w:rsid w:val="00D415C5"/>
    <w:rsid w:val="00D4466D"/>
    <w:rsid w:val="00D453C2"/>
    <w:rsid w:val="00D45756"/>
    <w:rsid w:val="00D46E4F"/>
    <w:rsid w:val="00D472F1"/>
    <w:rsid w:val="00D508CB"/>
    <w:rsid w:val="00D52460"/>
    <w:rsid w:val="00D52D04"/>
    <w:rsid w:val="00D53464"/>
    <w:rsid w:val="00D55A7C"/>
    <w:rsid w:val="00D579A2"/>
    <w:rsid w:val="00D620BB"/>
    <w:rsid w:val="00D632EB"/>
    <w:rsid w:val="00D6434F"/>
    <w:rsid w:val="00D65F42"/>
    <w:rsid w:val="00D6762A"/>
    <w:rsid w:val="00D732F5"/>
    <w:rsid w:val="00D760D2"/>
    <w:rsid w:val="00D77A1F"/>
    <w:rsid w:val="00D803D4"/>
    <w:rsid w:val="00D803E2"/>
    <w:rsid w:val="00D80A64"/>
    <w:rsid w:val="00D8316A"/>
    <w:rsid w:val="00D85632"/>
    <w:rsid w:val="00D95414"/>
    <w:rsid w:val="00D96428"/>
    <w:rsid w:val="00DA1B1A"/>
    <w:rsid w:val="00DA3A6C"/>
    <w:rsid w:val="00DA5463"/>
    <w:rsid w:val="00DB0570"/>
    <w:rsid w:val="00DB5118"/>
    <w:rsid w:val="00DB6426"/>
    <w:rsid w:val="00DB6A7C"/>
    <w:rsid w:val="00DB6CF8"/>
    <w:rsid w:val="00DC0FB7"/>
    <w:rsid w:val="00DC12AE"/>
    <w:rsid w:val="00DC1489"/>
    <w:rsid w:val="00DC398F"/>
    <w:rsid w:val="00DC441E"/>
    <w:rsid w:val="00DC6136"/>
    <w:rsid w:val="00DC7EC6"/>
    <w:rsid w:val="00DD18D1"/>
    <w:rsid w:val="00DD3A53"/>
    <w:rsid w:val="00DD7FD6"/>
    <w:rsid w:val="00DE1D66"/>
    <w:rsid w:val="00DE2A97"/>
    <w:rsid w:val="00DE62A2"/>
    <w:rsid w:val="00DE74C8"/>
    <w:rsid w:val="00DE7634"/>
    <w:rsid w:val="00DF0ED7"/>
    <w:rsid w:val="00DF1A27"/>
    <w:rsid w:val="00DF1F65"/>
    <w:rsid w:val="00DF3C1F"/>
    <w:rsid w:val="00E00E35"/>
    <w:rsid w:val="00E013CC"/>
    <w:rsid w:val="00E058D3"/>
    <w:rsid w:val="00E06FD6"/>
    <w:rsid w:val="00E07B98"/>
    <w:rsid w:val="00E14FD5"/>
    <w:rsid w:val="00E15AF9"/>
    <w:rsid w:val="00E16639"/>
    <w:rsid w:val="00E2079E"/>
    <w:rsid w:val="00E22EF2"/>
    <w:rsid w:val="00E31348"/>
    <w:rsid w:val="00E31938"/>
    <w:rsid w:val="00E32248"/>
    <w:rsid w:val="00E40607"/>
    <w:rsid w:val="00E408AD"/>
    <w:rsid w:val="00E413B1"/>
    <w:rsid w:val="00E4282B"/>
    <w:rsid w:val="00E43357"/>
    <w:rsid w:val="00E451F5"/>
    <w:rsid w:val="00E45C25"/>
    <w:rsid w:val="00E46B89"/>
    <w:rsid w:val="00E529B1"/>
    <w:rsid w:val="00E52A54"/>
    <w:rsid w:val="00E54C41"/>
    <w:rsid w:val="00E57924"/>
    <w:rsid w:val="00E57959"/>
    <w:rsid w:val="00E61551"/>
    <w:rsid w:val="00E63433"/>
    <w:rsid w:val="00E6402A"/>
    <w:rsid w:val="00E71B07"/>
    <w:rsid w:val="00E73F8B"/>
    <w:rsid w:val="00E822A6"/>
    <w:rsid w:val="00E8436C"/>
    <w:rsid w:val="00E84E94"/>
    <w:rsid w:val="00E86702"/>
    <w:rsid w:val="00E879C4"/>
    <w:rsid w:val="00E87D88"/>
    <w:rsid w:val="00E90BA9"/>
    <w:rsid w:val="00E932AB"/>
    <w:rsid w:val="00E95EB4"/>
    <w:rsid w:val="00EA0D0F"/>
    <w:rsid w:val="00EA2493"/>
    <w:rsid w:val="00EA5067"/>
    <w:rsid w:val="00EB0A7A"/>
    <w:rsid w:val="00EB3C38"/>
    <w:rsid w:val="00EB6083"/>
    <w:rsid w:val="00EB6AB3"/>
    <w:rsid w:val="00EC0E96"/>
    <w:rsid w:val="00EC40FF"/>
    <w:rsid w:val="00ED0F68"/>
    <w:rsid w:val="00ED20E8"/>
    <w:rsid w:val="00ED3526"/>
    <w:rsid w:val="00ED602D"/>
    <w:rsid w:val="00EE0DF9"/>
    <w:rsid w:val="00EE25F2"/>
    <w:rsid w:val="00EE2A4F"/>
    <w:rsid w:val="00EF2CF0"/>
    <w:rsid w:val="00EF3D85"/>
    <w:rsid w:val="00F016F6"/>
    <w:rsid w:val="00F01A48"/>
    <w:rsid w:val="00F01BF8"/>
    <w:rsid w:val="00F03F9C"/>
    <w:rsid w:val="00F07323"/>
    <w:rsid w:val="00F11296"/>
    <w:rsid w:val="00F121F6"/>
    <w:rsid w:val="00F126B9"/>
    <w:rsid w:val="00F14C62"/>
    <w:rsid w:val="00F154E1"/>
    <w:rsid w:val="00F212F9"/>
    <w:rsid w:val="00F213DE"/>
    <w:rsid w:val="00F23510"/>
    <w:rsid w:val="00F23575"/>
    <w:rsid w:val="00F23B34"/>
    <w:rsid w:val="00F32632"/>
    <w:rsid w:val="00F40E1E"/>
    <w:rsid w:val="00F41353"/>
    <w:rsid w:val="00F4525A"/>
    <w:rsid w:val="00F45FF9"/>
    <w:rsid w:val="00F47C87"/>
    <w:rsid w:val="00F47F56"/>
    <w:rsid w:val="00F52577"/>
    <w:rsid w:val="00F52C1A"/>
    <w:rsid w:val="00F52D22"/>
    <w:rsid w:val="00F532FB"/>
    <w:rsid w:val="00F601E9"/>
    <w:rsid w:val="00F61E39"/>
    <w:rsid w:val="00F65300"/>
    <w:rsid w:val="00F669B7"/>
    <w:rsid w:val="00F66C21"/>
    <w:rsid w:val="00F66F46"/>
    <w:rsid w:val="00F671AE"/>
    <w:rsid w:val="00F71235"/>
    <w:rsid w:val="00F72D3D"/>
    <w:rsid w:val="00F72D63"/>
    <w:rsid w:val="00F75E4C"/>
    <w:rsid w:val="00F767D7"/>
    <w:rsid w:val="00F81E7F"/>
    <w:rsid w:val="00F83825"/>
    <w:rsid w:val="00F83CB6"/>
    <w:rsid w:val="00F85ED4"/>
    <w:rsid w:val="00F8657D"/>
    <w:rsid w:val="00F90487"/>
    <w:rsid w:val="00F92498"/>
    <w:rsid w:val="00F9329B"/>
    <w:rsid w:val="00F93D8A"/>
    <w:rsid w:val="00F9492B"/>
    <w:rsid w:val="00FA2F6E"/>
    <w:rsid w:val="00FA589B"/>
    <w:rsid w:val="00FB0579"/>
    <w:rsid w:val="00FB0763"/>
    <w:rsid w:val="00FB086B"/>
    <w:rsid w:val="00FB4FC9"/>
    <w:rsid w:val="00FB5242"/>
    <w:rsid w:val="00FB5CD8"/>
    <w:rsid w:val="00FB6309"/>
    <w:rsid w:val="00FC00DE"/>
    <w:rsid w:val="00FC3690"/>
    <w:rsid w:val="00FC4B35"/>
    <w:rsid w:val="00FC4D3A"/>
    <w:rsid w:val="00FC622E"/>
    <w:rsid w:val="00FD20DC"/>
    <w:rsid w:val="00FD349F"/>
    <w:rsid w:val="00FD3B19"/>
    <w:rsid w:val="00FD3FFF"/>
    <w:rsid w:val="00FD553F"/>
    <w:rsid w:val="00FD786B"/>
    <w:rsid w:val="00FE1CD1"/>
    <w:rsid w:val="00FE1F46"/>
    <w:rsid w:val="00FE2C9F"/>
    <w:rsid w:val="00FE3A42"/>
    <w:rsid w:val="00FF5B0F"/>
    <w:rsid w:val="00FF6343"/>
    <w:rsid w:val="00FF7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fill="f" fillcolor="window" stroke="f">
      <v:fill color="window"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toc 1" w:uiPriority="39"/>
    <w:lsdException w:name="toc 2" w:uiPriority="39"/>
    <w:lsdException w:name="toc 6" w:uiPriority="39"/>
    <w:lsdException w:name="toc 7" w:uiPriority="39"/>
    <w:lsdException w:name="caption" w:qFormat="1"/>
    <w:lsdException w:name="Hyperlink" w:uiPriority="99"/>
    <w:lsdException w:name="FollowedHyperlink" w:uiPriority="99"/>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B224D4"/>
    <w:rPr>
      <w:rFonts w:ascii="Arial" w:hAnsi="Arial"/>
    </w:rPr>
  </w:style>
  <w:style w:type="paragraph" w:styleId="Heading1">
    <w:name w:val="heading 1"/>
    <w:aliases w:val="H1"/>
    <w:basedOn w:val="Rpt-normal"/>
    <w:next w:val="Rpt-normal"/>
    <w:qFormat/>
    <w:rsid w:val="00CB5EBB"/>
    <w:pPr>
      <w:keepNext/>
      <w:keepLines/>
      <w:pageBreakBefore/>
      <w:numPr>
        <w:numId w:val="1"/>
      </w:numPr>
      <w:spacing w:before="240"/>
      <w:outlineLvl w:val="0"/>
    </w:pPr>
    <w:rPr>
      <w:b/>
      <w:caps/>
      <w:kern w:val="28"/>
      <w:sz w:val="28"/>
    </w:rPr>
  </w:style>
  <w:style w:type="paragraph" w:styleId="Heading2">
    <w:name w:val="heading 2"/>
    <w:aliases w:val="H2"/>
    <w:basedOn w:val="Heading1"/>
    <w:next w:val="Rpt-normal"/>
    <w:qFormat/>
    <w:pPr>
      <w:pageBreakBefore w:val="0"/>
      <w:numPr>
        <w:ilvl w:val="1"/>
      </w:numPr>
      <w:spacing w:before="180"/>
      <w:outlineLvl w:val="1"/>
    </w:pPr>
    <w:rPr>
      <w:sz w:val="24"/>
    </w:rPr>
  </w:style>
  <w:style w:type="paragraph" w:styleId="Heading3">
    <w:name w:val="heading 3"/>
    <w:aliases w:val="H3"/>
    <w:basedOn w:val="Rpt-normal"/>
    <w:next w:val="Rpt-normal"/>
    <w:rsid w:val="00DE62A2"/>
    <w:pPr>
      <w:keepNext/>
      <w:keepLines/>
      <w:numPr>
        <w:ilvl w:val="2"/>
        <w:numId w:val="1"/>
      </w:numPr>
      <w:spacing w:after="60"/>
      <w:outlineLvl w:val="2"/>
    </w:pPr>
    <w:rPr>
      <w:b/>
    </w:rPr>
  </w:style>
  <w:style w:type="paragraph" w:styleId="Heading4">
    <w:name w:val="heading 4"/>
    <w:aliases w:val="H4"/>
    <w:basedOn w:val="Rpt-normal"/>
    <w:next w:val="Rpt-normal"/>
    <w:rsid w:val="00DE62A2"/>
    <w:pPr>
      <w:keepNext/>
      <w:keepLines/>
      <w:numPr>
        <w:ilvl w:val="3"/>
        <w:numId w:val="1"/>
      </w:numPr>
      <w:spacing w:after="60"/>
      <w:outlineLvl w:val="3"/>
    </w:pPr>
    <w:rPr>
      <w:b/>
      <w:i/>
    </w:rPr>
  </w:style>
  <w:style w:type="paragraph" w:styleId="Heading5">
    <w:name w:val="heading 5"/>
    <w:basedOn w:val="Normal"/>
    <w:next w:val="Normal"/>
    <w:rsid w:val="00050C01"/>
    <w:pPr>
      <w:keepNext/>
      <w:numPr>
        <w:ilvl w:val="4"/>
        <w:numId w:val="1"/>
      </w:numPr>
      <w:spacing w:before="240"/>
      <w:outlineLvl w:val="4"/>
    </w:pPr>
    <w:rPr>
      <w:sz w:val="22"/>
    </w:rPr>
  </w:style>
  <w:style w:type="paragraph" w:styleId="Heading6">
    <w:name w:val="heading 6"/>
    <w:basedOn w:val="Normal"/>
    <w:next w:val="Normal"/>
    <w:pPr>
      <w:numPr>
        <w:ilvl w:val="5"/>
        <w:numId w:val="1"/>
      </w:numPr>
      <w:spacing w:before="240"/>
      <w:outlineLvl w:val="5"/>
    </w:pPr>
    <w:rPr>
      <w:sz w:val="22"/>
    </w:rPr>
  </w:style>
  <w:style w:type="paragraph" w:styleId="Heading7">
    <w:name w:val="heading 7"/>
    <w:basedOn w:val="Normal"/>
    <w:next w:val="Normal"/>
    <w:pPr>
      <w:numPr>
        <w:ilvl w:val="6"/>
        <w:numId w:val="1"/>
      </w:numPr>
      <w:spacing w:before="240"/>
      <w:outlineLvl w:val="6"/>
    </w:pPr>
  </w:style>
  <w:style w:type="paragraph" w:styleId="Heading8">
    <w:name w:val="heading 8"/>
    <w:basedOn w:val="Normal"/>
    <w:next w:val="Normal"/>
    <w:pPr>
      <w:numPr>
        <w:ilvl w:val="7"/>
        <w:numId w:val="1"/>
      </w:numPr>
      <w:spacing w:before="240"/>
      <w:outlineLvl w:val="7"/>
    </w:pPr>
  </w:style>
  <w:style w:type="paragraph" w:styleId="Heading9">
    <w:name w:val="heading 9"/>
    <w:basedOn w:val="Normal"/>
    <w:next w:val="Normal"/>
    <w:pPr>
      <w:numPr>
        <w:ilvl w:val="8"/>
        <w:numId w:val="1"/>
      </w:numPr>
      <w:spacing w:before="24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pt-normal">
    <w:name w:val="Rpt-normal"/>
    <w:link w:val="Rpt-normalChar"/>
    <w:rsid w:val="00460422"/>
    <w:pPr>
      <w:spacing w:before="120" w:after="120"/>
      <w:ind w:left="1134"/>
      <w:jc w:val="both"/>
    </w:pPr>
    <w:rPr>
      <w:rFonts w:ascii="Arial" w:hAnsi="Arial"/>
      <w:sz w:val="22"/>
      <w:lang w:eastAsia="en-US"/>
    </w:rPr>
  </w:style>
  <w:style w:type="paragraph" w:styleId="TableofFigures">
    <w:name w:val="table of figures"/>
    <w:basedOn w:val="Rpt-normal"/>
    <w:next w:val="Rpt-normal"/>
    <w:rsid w:val="003120CD"/>
    <w:pPr>
      <w:tabs>
        <w:tab w:val="left" w:pos="1276"/>
        <w:tab w:val="right" w:pos="9356"/>
      </w:tabs>
      <w:spacing w:after="0"/>
      <w:ind w:left="1276" w:right="851" w:hanging="1276"/>
      <w:jc w:val="left"/>
    </w:pPr>
    <w:rPr>
      <w:noProof/>
      <w:sz w:val="20"/>
    </w:rPr>
  </w:style>
  <w:style w:type="paragraph" w:styleId="Footer">
    <w:name w:val="footer"/>
    <w:basedOn w:val="Rpt-normal"/>
    <w:rsid w:val="0079715F"/>
    <w:pPr>
      <w:pBdr>
        <w:top w:val="single" w:sz="6" w:space="4" w:color="auto"/>
      </w:pBdr>
      <w:tabs>
        <w:tab w:val="right" w:pos="9356"/>
      </w:tabs>
      <w:spacing w:before="60" w:after="0" w:line="360" w:lineRule="auto"/>
      <w:ind w:left="0"/>
      <w:jc w:val="left"/>
    </w:pPr>
    <w:rPr>
      <w:color w:val="606A74"/>
      <w:sz w:val="16"/>
    </w:rPr>
  </w:style>
  <w:style w:type="paragraph" w:styleId="Header">
    <w:name w:val="header"/>
    <w:basedOn w:val="Normal"/>
    <w:rsid w:val="00460422"/>
    <w:pPr>
      <w:pBdr>
        <w:bottom w:val="single" w:sz="6" w:space="4" w:color="auto"/>
      </w:pBdr>
      <w:jc w:val="right"/>
    </w:pPr>
    <w:rPr>
      <w:b/>
      <w:smallCaps/>
      <w:color w:val="606A74"/>
      <w:sz w:val="18"/>
    </w:rPr>
  </w:style>
  <w:style w:type="paragraph" w:styleId="TOC1">
    <w:name w:val="toc 1"/>
    <w:basedOn w:val="Rpt-normal"/>
    <w:next w:val="Normal"/>
    <w:uiPriority w:val="39"/>
    <w:rsid w:val="00642822"/>
    <w:pPr>
      <w:tabs>
        <w:tab w:val="left" w:pos="993"/>
        <w:tab w:val="right" w:pos="9356"/>
      </w:tabs>
      <w:spacing w:before="60" w:after="60"/>
      <w:ind w:left="992" w:right="851" w:hanging="992"/>
      <w:jc w:val="left"/>
    </w:pPr>
    <w:rPr>
      <w:rFonts w:cs="Arial"/>
      <w:b/>
      <w:caps/>
      <w:noProof/>
      <w:szCs w:val="22"/>
      <w:lang w:val="en-US"/>
    </w:rPr>
  </w:style>
  <w:style w:type="paragraph" w:styleId="TOC2">
    <w:name w:val="toc 2"/>
    <w:basedOn w:val="Rpt-normal"/>
    <w:next w:val="Normal"/>
    <w:uiPriority w:val="39"/>
    <w:rsid w:val="005B2FCE"/>
    <w:pPr>
      <w:tabs>
        <w:tab w:val="left" w:pos="993"/>
        <w:tab w:val="right" w:pos="9356"/>
      </w:tabs>
      <w:spacing w:after="0"/>
      <w:ind w:left="993" w:right="851" w:hanging="993"/>
      <w:jc w:val="left"/>
    </w:pPr>
    <w:rPr>
      <w:caps/>
      <w:noProof/>
      <w:sz w:val="18"/>
      <w:szCs w:val="18"/>
    </w:rPr>
  </w:style>
  <w:style w:type="paragraph" w:styleId="TOC3">
    <w:name w:val="toc 3"/>
    <w:basedOn w:val="Rpt-normal"/>
    <w:next w:val="Normal"/>
    <w:semiHidden/>
    <w:pPr>
      <w:tabs>
        <w:tab w:val="left" w:pos="1134"/>
        <w:tab w:val="left" w:pos="2552"/>
        <w:tab w:val="right" w:pos="8931"/>
      </w:tabs>
      <w:spacing w:after="0"/>
      <w:ind w:left="2552" w:right="850" w:hanging="851"/>
    </w:pPr>
    <w:rPr>
      <w:noProof/>
    </w:rPr>
  </w:style>
  <w:style w:type="paragraph" w:styleId="TOC4">
    <w:name w:val="toc 4"/>
    <w:basedOn w:val="Rpt-normal"/>
    <w:next w:val="Normal"/>
    <w:semiHidden/>
    <w:pPr>
      <w:tabs>
        <w:tab w:val="left" w:pos="1701"/>
        <w:tab w:val="left" w:pos="3402"/>
        <w:tab w:val="right" w:leader="dot" w:pos="8931"/>
      </w:tabs>
      <w:spacing w:after="0"/>
      <w:ind w:left="3402" w:right="850" w:hanging="850"/>
    </w:pPr>
    <w:rPr>
      <w:i/>
      <w:noProof/>
    </w:rPr>
  </w:style>
  <w:style w:type="paragraph" w:customStyle="1" w:styleId="Hcentred">
    <w:name w:val="Hcentred"/>
    <w:basedOn w:val="Rpt-normal"/>
    <w:next w:val="Rpt-normal"/>
    <w:pPr>
      <w:spacing w:before="480"/>
      <w:ind w:left="0"/>
      <w:jc w:val="center"/>
    </w:pPr>
    <w:rPr>
      <w:b/>
      <w:caps/>
      <w:sz w:val="28"/>
    </w:rPr>
  </w:style>
  <w:style w:type="paragraph" w:customStyle="1" w:styleId="reptitle1">
    <w:name w:val="reptitle1"/>
    <w:basedOn w:val="Rpt-normal"/>
    <w:semiHidden/>
    <w:pPr>
      <w:framePr w:w="6804" w:hSpace="227" w:vSpace="227" w:wrap="around" w:vAnchor="page" w:hAnchor="page" w:xAlign="center" w:y="3970"/>
      <w:spacing w:after="360"/>
      <w:ind w:left="0"/>
      <w:jc w:val="center"/>
    </w:pPr>
    <w:rPr>
      <w:b/>
      <w:caps/>
      <w:sz w:val="36"/>
    </w:rPr>
  </w:style>
  <w:style w:type="paragraph" w:customStyle="1" w:styleId="reptitle2">
    <w:name w:val="reptitle2"/>
    <w:basedOn w:val="Rpt-normal"/>
    <w:semiHidden/>
    <w:rsid w:val="006D1D99"/>
    <w:pPr>
      <w:framePr w:w="6804" w:hSpace="227" w:vSpace="227" w:wrap="around" w:vAnchor="page" w:hAnchor="page" w:xAlign="center" w:yAlign="center"/>
      <w:ind w:left="0"/>
      <w:jc w:val="center"/>
    </w:pPr>
    <w:rPr>
      <w:b/>
      <w:smallCaps/>
      <w:sz w:val="28"/>
    </w:rPr>
  </w:style>
  <w:style w:type="paragraph" w:customStyle="1" w:styleId="reptitle3">
    <w:name w:val="reptitle3"/>
    <w:basedOn w:val="Rpt-normal"/>
    <w:link w:val="reptitle3Char"/>
    <w:semiHidden/>
    <w:rsid w:val="006D1D99"/>
    <w:pPr>
      <w:framePr w:w="6804" w:hSpace="227" w:vSpace="227" w:wrap="around" w:vAnchor="page" w:hAnchor="page" w:xAlign="center" w:y="3970"/>
      <w:ind w:left="0"/>
      <w:jc w:val="center"/>
    </w:pPr>
    <w:rPr>
      <w:b/>
      <w:smallCaps/>
      <w:sz w:val="36"/>
    </w:rPr>
  </w:style>
  <w:style w:type="paragraph" w:customStyle="1" w:styleId="contents">
    <w:name w:val="contents"/>
    <w:basedOn w:val="Rpt-normal"/>
    <w:semiHidden/>
    <w:pPr>
      <w:tabs>
        <w:tab w:val="center" w:pos="8364"/>
      </w:tabs>
      <w:ind w:left="0"/>
    </w:pPr>
    <w:rPr>
      <w:b/>
    </w:rPr>
  </w:style>
  <w:style w:type="paragraph" w:customStyle="1" w:styleId="signed">
    <w:name w:val="signed"/>
    <w:basedOn w:val="Rpt-normal"/>
    <w:semiHidden/>
    <w:pPr>
      <w:keepLines/>
      <w:tabs>
        <w:tab w:val="right" w:pos="2268"/>
        <w:tab w:val="center" w:pos="4678"/>
      </w:tabs>
      <w:spacing w:before="840" w:line="360" w:lineRule="auto"/>
      <w:jc w:val="left"/>
    </w:pPr>
  </w:style>
  <w:style w:type="paragraph" w:customStyle="1" w:styleId="rptDistribution">
    <w:name w:val="rpt_Distribution"/>
    <w:basedOn w:val="Rpt-normal"/>
    <w:semiHidden/>
    <w:rsid w:val="00CE2BE4"/>
    <w:pPr>
      <w:framePr w:hSpace="227" w:wrap="around" w:vAnchor="page" w:hAnchor="margin" w:x="1" w:y="14460"/>
      <w:tabs>
        <w:tab w:val="left" w:pos="4536"/>
        <w:tab w:val="left" w:pos="5216"/>
      </w:tabs>
      <w:spacing w:before="0" w:after="0"/>
      <w:ind w:left="0"/>
    </w:pPr>
    <w:rPr>
      <w:sz w:val="20"/>
    </w:rPr>
  </w:style>
  <w:style w:type="paragraph" w:customStyle="1" w:styleId="reptitle4">
    <w:name w:val="reptitle4"/>
    <w:basedOn w:val="Rpt-normal"/>
    <w:semiHidden/>
    <w:pPr>
      <w:framePr w:w="6804" w:hSpace="227" w:vSpace="227" w:wrap="around" w:vAnchor="page" w:hAnchor="page" w:xAlign="center" w:yAlign="center"/>
      <w:ind w:left="0"/>
      <w:jc w:val="center"/>
    </w:pPr>
    <w:rPr>
      <w:b/>
    </w:rPr>
  </w:style>
  <w:style w:type="paragraph" w:customStyle="1" w:styleId="rptcomment">
    <w:name w:val="rpt_comment"/>
    <w:basedOn w:val="Rpt-normal"/>
    <w:semiHidden/>
    <w:rsid w:val="005A68CD"/>
    <w:pPr>
      <w:ind w:left="839"/>
      <w:jc w:val="center"/>
    </w:pPr>
    <w:rPr>
      <w:color w:val="FF0000"/>
      <w:sz w:val="20"/>
    </w:rPr>
  </w:style>
  <w:style w:type="paragraph" w:customStyle="1" w:styleId="Bullet">
    <w:name w:val="Bullet"/>
    <w:basedOn w:val="Rpt-normal"/>
    <w:semiHidden/>
    <w:pPr>
      <w:numPr>
        <w:numId w:val="7"/>
      </w:numPr>
    </w:pPr>
  </w:style>
  <w:style w:type="paragraph" w:styleId="Caption">
    <w:name w:val="caption"/>
    <w:basedOn w:val="Rpt-normal"/>
    <w:next w:val="Rpt-normal"/>
    <w:qFormat/>
    <w:rsid w:val="006F0264"/>
    <w:pPr>
      <w:tabs>
        <w:tab w:val="left" w:pos="2552"/>
      </w:tabs>
      <w:jc w:val="center"/>
    </w:pPr>
    <w:rPr>
      <w:b/>
      <w:sz w:val="18"/>
      <w:szCs w:val="18"/>
    </w:rPr>
  </w:style>
  <w:style w:type="paragraph" w:customStyle="1" w:styleId="num1">
    <w:name w:val="num1"/>
    <w:basedOn w:val="Rpt-normal"/>
    <w:semiHidden/>
    <w:pPr>
      <w:numPr>
        <w:numId w:val="4"/>
      </w:numPr>
    </w:pPr>
  </w:style>
  <w:style w:type="character" w:styleId="PageNumber">
    <w:name w:val="page number"/>
    <w:semiHidden/>
    <w:rPr>
      <w:rFonts w:ascii="Times New Roman" w:hAnsi="Times New Roman"/>
      <w:sz w:val="20"/>
    </w:rPr>
  </w:style>
  <w:style w:type="paragraph" w:customStyle="1" w:styleId="table">
    <w:name w:val="table"/>
    <w:basedOn w:val="Rpt-normal"/>
    <w:qFormat/>
    <w:rsid w:val="009B4B27"/>
    <w:pPr>
      <w:spacing w:before="60" w:after="60"/>
      <w:ind w:left="0"/>
      <w:jc w:val="left"/>
    </w:pPr>
    <w:rPr>
      <w:sz w:val="20"/>
    </w:rPr>
  </w:style>
  <w:style w:type="paragraph" w:customStyle="1" w:styleId="tablpt">
    <w:name w:val="tablpt"/>
    <w:basedOn w:val="table"/>
    <w:semiHidden/>
    <w:pPr>
      <w:tabs>
        <w:tab w:val="decimal" w:pos="800"/>
      </w:tabs>
    </w:pPr>
    <w:rPr>
      <w:snapToGrid w:val="0"/>
    </w:rPr>
  </w:style>
  <w:style w:type="paragraph" w:customStyle="1" w:styleId="Paralevel2">
    <w:name w:val="Para level 2"/>
    <w:basedOn w:val="Heading2"/>
    <w:rsid w:val="0064145D"/>
    <w:pPr>
      <w:keepNext w:val="0"/>
      <w:keepLines w:val="0"/>
      <w:spacing w:before="0"/>
    </w:pPr>
    <w:rPr>
      <w:b w:val="0"/>
      <w:caps w:val="0"/>
      <w:sz w:val="22"/>
    </w:rPr>
  </w:style>
  <w:style w:type="paragraph" w:customStyle="1" w:styleId="Paralevel3">
    <w:name w:val="Para level 3"/>
    <w:basedOn w:val="Heading3"/>
    <w:qFormat/>
    <w:rsid w:val="002D4E0B"/>
    <w:pPr>
      <w:keepNext w:val="0"/>
      <w:spacing w:after="120"/>
    </w:pPr>
    <w:rPr>
      <w:b w:val="0"/>
    </w:rPr>
  </w:style>
  <w:style w:type="paragraph" w:customStyle="1" w:styleId="ctext">
    <w:name w:val="ctext"/>
    <w:basedOn w:val="Rpt-normal"/>
    <w:next w:val="Rpt-normal"/>
    <w:semiHidden/>
    <w:pPr>
      <w:spacing w:before="840" w:after="840"/>
      <w:ind w:left="839"/>
      <w:jc w:val="center"/>
    </w:pPr>
  </w:style>
  <w:style w:type="paragraph" w:styleId="TOC5">
    <w:name w:val="toc 5"/>
    <w:basedOn w:val="Rpt-normal"/>
    <w:next w:val="Normal"/>
    <w:semiHidden/>
    <w:rsid w:val="00642822"/>
    <w:pPr>
      <w:tabs>
        <w:tab w:val="right" w:pos="9356"/>
      </w:tabs>
      <w:ind w:left="0" w:right="851"/>
    </w:pPr>
    <w:rPr>
      <w:b/>
      <w:caps/>
      <w:noProof/>
    </w:rPr>
  </w:style>
  <w:style w:type="paragraph" w:customStyle="1" w:styleId="num2">
    <w:name w:val="num2"/>
    <w:basedOn w:val="num1"/>
    <w:semiHidden/>
    <w:pPr>
      <w:numPr>
        <w:numId w:val="3"/>
      </w:numPr>
      <w:tabs>
        <w:tab w:val="clear" w:pos="567"/>
      </w:tabs>
    </w:pPr>
  </w:style>
  <w:style w:type="paragraph" w:styleId="TOC6">
    <w:name w:val="toc 6"/>
    <w:basedOn w:val="Rpt-normal"/>
    <w:next w:val="Normal"/>
    <w:uiPriority w:val="39"/>
    <w:rsid w:val="00642822"/>
    <w:pPr>
      <w:tabs>
        <w:tab w:val="left" w:pos="993"/>
        <w:tab w:val="right" w:pos="9356"/>
      </w:tabs>
      <w:spacing w:after="60"/>
      <w:ind w:left="992" w:right="851" w:hanging="992"/>
      <w:jc w:val="left"/>
    </w:pPr>
    <w:rPr>
      <w:b/>
      <w:caps/>
      <w:noProof/>
    </w:rPr>
  </w:style>
  <w:style w:type="paragraph" w:styleId="TOC7">
    <w:name w:val="toc 7"/>
    <w:basedOn w:val="TOC6"/>
    <w:next w:val="Normal"/>
    <w:uiPriority w:val="39"/>
    <w:rsid w:val="00642822"/>
    <w:pPr>
      <w:tabs>
        <w:tab w:val="left" w:pos="1418"/>
      </w:tabs>
      <w:ind w:left="1418" w:hanging="1418"/>
    </w:pPr>
    <w:rPr>
      <w:b w:val="0"/>
      <w:sz w:val="18"/>
      <w:szCs w:val="18"/>
    </w:rPr>
  </w:style>
  <w:style w:type="paragraph" w:customStyle="1" w:styleId="Paralevel4">
    <w:name w:val="Para level 4"/>
    <w:basedOn w:val="Heading4"/>
    <w:rsid w:val="00DE62A2"/>
    <w:pPr>
      <w:keepNext w:val="0"/>
      <w:keepLines w:val="0"/>
      <w:spacing w:before="0" w:after="120"/>
    </w:pPr>
    <w:rPr>
      <w:b w:val="0"/>
      <w:i w:val="0"/>
    </w:rPr>
  </w:style>
  <w:style w:type="paragraph" w:customStyle="1" w:styleId="ContentsHeader">
    <w:name w:val="Contents Header"/>
    <w:basedOn w:val="Rpt-normal"/>
    <w:next w:val="contents"/>
    <w:semiHidden/>
    <w:pPr>
      <w:tabs>
        <w:tab w:val="right" w:pos="9355"/>
      </w:tabs>
      <w:ind w:left="0"/>
    </w:pPr>
    <w:rPr>
      <w:b/>
    </w:rPr>
  </w:style>
  <w:style w:type="paragraph" w:customStyle="1" w:styleId="Filename">
    <w:name w:val="File name"/>
    <w:basedOn w:val="Footer"/>
    <w:pPr>
      <w:pBdr>
        <w:top w:val="none" w:sz="0" w:space="0" w:color="auto"/>
      </w:pBdr>
      <w:spacing w:before="0"/>
    </w:pPr>
    <w:rPr>
      <w:noProof/>
    </w:rPr>
  </w:style>
  <w:style w:type="paragraph" w:customStyle="1" w:styleId="Disclaimer">
    <w:name w:val="Disclaimer"/>
    <w:basedOn w:val="Rpt-normal"/>
    <w:semiHidden/>
    <w:pPr>
      <w:keepLines/>
      <w:spacing w:before="840" w:after="840" w:line="360" w:lineRule="auto"/>
      <w:ind w:left="0"/>
      <w:jc w:val="center"/>
    </w:pPr>
  </w:style>
  <w:style w:type="paragraph" w:customStyle="1" w:styleId="App1">
    <w:name w:val="App 1"/>
    <w:basedOn w:val="Rpt-normal"/>
    <w:next w:val="Rpt-normal"/>
    <w:rsid w:val="00B77949"/>
    <w:pPr>
      <w:keepNext/>
      <w:keepLines/>
      <w:numPr>
        <w:ilvl w:val="1"/>
        <w:numId w:val="41"/>
      </w:numPr>
      <w:spacing w:after="60"/>
    </w:pPr>
    <w:rPr>
      <w:b/>
      <w:caps/>
      <w:sz w:val="24"/>
    </w:rPr>
  </w:style>
  <w:style w:type="paragraph" w:customStyle="1" w:styleId="App2">
    <w:name w:val="App 2"/>
    <w:basedOn w:val="App1"/>
    <w:next w:val="Rpt-normal"/>
    <w:pPr>
      <w:numPr>
        <w:ilvl w:val="2"/>
        <w:numId w:val="2"/>
      </w:numPr>
      <w:tabs>
        <w:tab w:val="clear" w:pos="720"/>
      </w:tabs>
      <w:ind w:left="1134" w:hanging="1134"/>
    </w:pPr>
  </w:style>
  <w:style w:type="paragraph" w:customStyle="1" w:styleId="App3">
    <w:name w:val="App 3"/>
    <w:basedOn w:val="App2"/>
    <w:next w:val="Rpt-normal"/>
    <w:semiHidden/>
    <w:rsid w:val="005F18E8"/>
    <w:pPr>
      <w:numPr>
        <w:ilvl w:val="3"/>
        <w:numId w:val="41"/>
      </w:numPr>
      <w:spacing w:before="180"/>
    </w:pPr>
    <w:rPr>
      <w:caps w:val="0"/>
      <w:sz w:val="22"/>
    </w:rPr>
  </w:style>
  <w:style w:type="paragraph" w:customStyle="1" w:styleId="AppPara2">
    <w:name w:val="App Para 2"/>
    <w:basedOn w:val="App2"/>
    <w:rsid w:val="005F18E8"/>
    <w:pPr>
      <w:keepNext w:val="0"/>
      <w:keepLines w:val="0"/>
      <w:numPr>
        <w:numId w:val="41"/>
      </w:numPr>
      <w:spacing w:before="0" w:after="120"/>
    </w:pPr>
    <w:rPr>
      <w:b w:val="0"/>
      <w:caps w:val="0"/>
      <w:sz w:val="22"/>
    </w:rPr>
  </w:style>
  <w:style w:type="paragraph" w:customStyle="1" w:styleId="AppPara3">
    <w:name w:val="App Para 3"/>
    <w:basedOn w:val="App3"/>
    <w:rsid w:val="00DE62A2"/>
    <w:pPr>
      <w:keepNext w:val="0"/>
      <w:keepLines w:val="0"/>
      <w:numPr>
        <w:numId w:val="6"/>
      </w:numPr>
      <w:tabs>
        <w:tab w:val="left" w:pos="1134"/>
      </w:tabs>
      <w:spacing w:before="0" w:after="120"/>
    </w:pPr>
    <w:rPr>
      <w:b w:val="0"/>
    </w:rPr>
  </w:style>
  <w:style w:type="paragraph" w:customStyle="1" w:styleId="AppTop">
    <w:name w:val="App Top"/>
    <w:basedOn w:val="Rpt-normal"/>
    <w:next w:val="Rpt-normal"/>
    <w:semiHidden/>
    <w:pPr>
      <w:spacing w:before="480" w:after="360"/>
      <w:ind w:left="0"/>
      <w:jc w:val="center"/>
    </w:pPr>
    <w:rPr>
      <w:b/>
      <w:caps/>
      <w:sz w:val="28"/>
    </w:rPr>
  </w:style>
  <w:style w:type="paragraph" w:customStyle="1" w:styleId="AppPara4">
    <w:name w:val="App Para 4"/>
    <w:basedOn w:val="AppPara3"/>
    <w:semiHidden/>
    <w:rsid w:val="005F18E8"/>
    <w:pPr>
      <w:numPr>
        <w:ilvl w:val="4"/>
        <w:numId w:val="41"/>
      </w:numPr>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BodyTextIndent">
    <w:name w:val="Body Text Indent"/>
    <w:basedOn w:val="BodyText"/>
    <w:link w:val="BodyTextIndentChar"/>
    <w:semiHidden/>
    <w:rsid w:val="00365B45"/>
    <w:pPr>
      <w:tabs>
        <w:tab w:val="left" w:pos="851"/>
        <w:tab w:val="left" w:pos="1701"/>
        <w:tab w:val="left" w:pos="2552"/>
        <w:tab w:val="left" w:pos="3402"/>
        <w:tab w:val="right" w:pos="9072"/>
      </w:tabs>
      <w:suppressAutoHyphens/>
      <w:spacing w:after="240" w:line="252" w:lineRule="auto"/>
    </w:pPr>
    <w:rPr>
      <w:kern w:val="16"/>
      <w:sz w:val="22"/>
    </w:rPr>
  </w:style>
  <w:style w:type="paragraph" w:customStyle="1" w:styleId="Letter1">
    <w:name w:val="Letter1"/>
    <w:basedOn w:val="Rpt-normal"/>
    <w:semiHidden/>
    <w:pPr>
      <w:numPr>
        <w:numId w:val="5"/>
      </w:numPr>
    </w:pPr>
  </w:style>
  <w:style w:type="paragraph" w:styleId="DocumentMap">
    <w:name w:val="Document Map"/>
    <w:basedOn w:val="Normal"/>
    <w:semiHidden/>
    <w:pPr>
      <w:shd w:val="clear" w:color="auto" w:fill="000080"/>
    </w:pPr>
    <w:rPr>
      <w:rFonts w:ascii="Tahoma" w:hAnsi="Tahoma"/>
    </w:rPr>
  </w:style>
  <w:style w:type="paragraph" w:customStyle="1" w:styleId="ListofTables">
    <w:name w:val="List of Tables"/>
    <w:basedOn w:val="TableofFigures"/>
    <w:semiHidden/>
  </w:style>
  <w:style w:type="paragraph" w:customStyle="1" w:styleId="AppTitle">
    <w:name w:val="App Title"/>
    <w:basedOn w:val="AppTop"/>
    <w:next w:val="App1"/>
    <w:rsid w:val="00C557B4"/>
  </w:style>
  <w:style w:type="paragraph" w:customStyle="1" w:styleId="StylesignedBefore0pt">
    <w:name w:val="Style signed + Before:  0 pt"/>
    <w:basedOn w:val="signed"/>
    <w:semiHidden/>
    <w:rsid w:val="00930FA2"/>
    <w:pPr>
      <w:tabs>
        <w:tab w:val="clear" w:pos="2268"/>
        <w:tab w:val="clear" w:pos="4678"/>
      </w:tabs>
      <w:spacing w:before="0"/>
      <w:ind w:left="0"/>
      <w:jc w:val="center"/>
    </w:pPr>
  </w:style>
  <w:style w:type="paragraph" w:styleId="ListBullet">
    <w:name w:val="List Bullet"/>
    <w:basedOn w:val="Normal"/>
    <w:semiHidden/>
    <w:rsid w:val="00B97812"/>
    <w:pPr>
      <w:numPr>
        <w:numId w:val="8"/>
      </w:numPr>
      <w:tabs>
        <w:tab w:val="left" w:pos="1418"/>
        <w:tab w:val="left" w:pos="1985"/>
        <w:tab w:val="left" w:pos="2552"/>
        <w:tab w:val="left" w:pos="3402"/>
        <w:tab w:val="left" w:pos="9072"/>
      </w:tabs>
      <w:spacing w:after="240" w:line="252" w:lineRule="auto"/>
      <w:contextualSpacing/>
    </w:pPr>
    <w:rPr>
      <w:sz w:val="22"/>
    </w:rPr>
  </w:style>
  <w:style w:type="paragraph" w:customStyle="1" w:styleId="ListArrow">
    <w:name w:val="List Arrow"/>
    <w:basedOn w:val="ListBullet"/>
    <w:semiHidden/>
    <w:qFormat/>
    <w:rsid w:val="00B97812"/>
    <w:pPr>
      <w:numPr>
        <w:numId w:val="18"/>
      </w:numPr>
    </w:pPr>
  </w:style>
  <w:style w:type="paragraph" w:customStyle="1" w:styleId="List-ArrowSpaced">
    <w:name w:val="List - Arrow (Spaced)"/>
    <w:basedOn w:val="ListArrow"/>
    <w:semiHidden/>
    <w:qFormat/>
    <w:rsid w:val="00B97812"/>
    <w:pPr>
      <w:numPr>
        <w:numId w:val="9"/>
      </w:numPr>
      <w:contextualSpacing w:val="0"/>
    </w:pPr>
  </w:style>
  <w:style w:type="paragraph" w:customStyle="1" w:styleId="List-Arrow2Spaced">
    <w:name w:val="List - Arrow 2 (Spaced)"/>
    <w:basedOn w:val="List-ArrowSpaced"/>
    <w:semiHidden/>
    <w:qFormat/>
    <w:rsid w:val="00B97812"/>
    <w:pPr>
      <w:numPr>
        <w:ilvl w:val="1"/>
      </w:numPr>
    </w:pPr>
  </w:style>
  <w:style w:type="paragraph" w:customStyle="1" w:styleId="List-Arrow3Spaced">
    <w:name w:val="List - Arrow 3 (Spaced)"/>
    <w:basedOn w:val="List-ArrowSpaced"/>
    <w:semiHidden/>
    <w:qFormat/>
    <w:rsid w:val="00B97812"/>
    <w:pPr>
      <w:numPr>
        <w:ilvl w:val="2"/>
      </w:numPr>
    </w:pPr>
  </w:style>
  <w:style w:type="paragraph" w:customStyle="1" w:styleId="List-BulletSpaced">
    <w:name w:val="List - Bullet (Spaced)"/>
    <w:basedOn w:val="ListBullet"/>
    <w:semiHidden/>
    <w:qFormat/>
    <w:rsid w:val="00B97812"/>
    <w:pPr>
      <w:numPr>
        <w:numId w:val="10"/>
      </w:numPr>
      <w:contextualSpacing w:val="0"/>
    </w:pPr>
  </w:style>
  <w:style w:type="paragraph" w:customStyle="1" w:styleId="List-Bullet2Spaced">
    <w:name w:val="List - Bullet 2 (Spaced)"/>
    <w:basedOn w:val="ListBullet"/>
    <w:semiHidden/>
    <w:qFormat/>
    <w:rsid w:val="00B97812"/>
    <w:pPr>
      <w:numPr>
        <w:ilvl w:val="1"/>
        <w:numId w:val="10"/>
      </w:numPr>
      <w:contextualSpacing w:val="0"/>
    </w:pPr>
  </w:style>
  <w:style w:type="paragraph" w:customStyle="1" w:styleId="List-Bullet3Spaced">
    <w:name w:val="List - Bullet 3 (Spaced)"/>
    <w:basedOn w:val="List-BulletSpaced"/>
    <w:semiHidden/>
    <w:qFormat/>
    <w:rsid w:val="00B97812"/>
    <w:pPr>
      <w:numPr>
        <w:ilvl w:val="2"/>
      </w:numPr>
    </w:pPr>
  </w:style>
  <w:style w:type="paragraph" w:customStyle="1" w:styleId="ListDash">
    <w:name w:val="List Dash"/>
    <w:basedOn w:val="ListBullet"/>
    <w:semiHidden/>
    <w:rsid w:val="00B97812"/>
    <w:pPr>
      <w:numPr>
        <w:numId w:val="21"/>
      </w:numPr>
    </w:pPr>
  </w:style>
  <w:style w:type="paragraph" w:customStyle="1" w:styleId="List-DashSpaced">
    <w:name w:val="List - Dash (Spaced)"/>
    <w:basedOn w:val="ListDash"/>
    <w:semiHidden/>
    <w:rsid w:val="00B97812"/>
    <w:pPr>
      <w:numPr>
        <w:numId w:val="11"/>
      </w:numPr>
      <w:contextualSpacing w:val="0"/>
    </w:pPr>
  </w:style>
  <w:style w:type="paragraph" w:customStyle="1" w:styleId="List-Dash2Spaced">
    <w:name w:val="List - Dash 2 (Spaced)"/>
    <w:basedOn w:val="List-DashSpaced"/>
    <w:semiHidden/>
    <w:qFormat/>
    <w:rsid w:val="00B97812"/>
    <w:pPr>
      <w:numPr>
        <w:ilvl w:val="1"/>
      </w:numPr>
    </w:pPr>
  </w:style>
  <w:style w:type="paragraph" w:customStyle="1" w:styleId="List-Dash3Spaced">
    <w:name w:val="List - Dash 3 (Spaced)"/>
    <w:basedOn w:val="List-DashSpaced"/>
    <w:semiHidden/>
    <w:qFormat/>
    <w:rsid w:val="00B97812"/>
    <w:pPr>
      <w:numPr>
        <w:ilvl w:val="2"/>
      </w:numPr>
    </w:pPr>
  </w:style>
  <w:style w:type="paragraph" w:styleId="ListNumber">
    <w:name w:val="List Number"/>
    <w:basedOn w:val="Normal"/>
    <w:semiHidden/>
    <w:rsid w:val="00B97812"/>
    <w:pPr>
      <w:numPr>
        <w:numId w:val="23"/>
      </w:numPr>
      <w:tabs>
        <w:tab w:val="left" w:pos="1418"/>
        <w:tab w:val="left" w:pos="1701"/>
        <w:tab w:val="left" w:pos="2552"/>
        <w:tab w:val="left" w:pos="3402"/>
        <w:tab w:val="right" w:pos="9072"/>
      </w:tabs>
      <w:spacing w:after="240" w:line="252" w:lineRule="auto"/>
      <w:contextualSpacing/>
    </w:pPr>
    <w:rPr>
      <w:kern w:val="16"/>
      <w:sz w:val="22"/>
    </w:rPr>
  </w:style>
  <w:style w:type="paragraph" w:customStyle="1" w:styleId="ListLetter">
    <w:name w:val="List Letter"/>
    <w:basedOn w:val="ListNumber"/>
    <w:semiHidden/>
    <w:qFormat/>
    <w:rsid w:val="00B97812"/>
    <w:pPr>
      <w:numPr>
        <w:numId w:val="22"/>
      </w:numPr>
      <w:tabs>
        <w:tab w:val="clear" w:pos="1701"/>
        <w:tab w:val="left" w:pos="1985"/>
      </w:tabs>
    </w:pPr>
  </w:style>
  <w:style w:type="paragraph" w:customStyle="1" w:styleId="List-LetterSpaced">
    <w:name w:val="List - Letter (Spaced)"/>
    <w:basedOn w:val="ListLetter"/>
    <w:semiHidden/>
    <w:qFormat/>
    <w:rsid w:val="00B97812"/>
    <w:pPr>
      <w:numPr>
        <w:numId w:val="12"/>
      </w:numPr>
      <w:contextualSpacing w:val="0"/>
    </w:pPr>
  </w:style>
  <w:style w:type="paragraph" w:customStyle="1" w:styleId="List-Letter2Spaced">
    <w:name w:val="List - Letter 2 (Spaced)"/>
    <w:basedOn w:val="List-LetterSpaced"/>
    <w:semiHidden/>
    <w:qFormat/>
    <w:rsid w:val="00B97812"/>
    <w:pPr>
      <w:numPr>
        <w:ilvl w:val="1"/>
      </w:numPr>
    </w:pPr>
  </w:style>
  <w:style w:type="paragraph" w:customStyle="1" w:styleId="List-NumberSpaced">
    <w:name w:val="List - Number (Spaced)"/>
    <w:basedOn w:val="ListNumber"/>
    <w:semiHidden/>
    <w:qFormat/>
    <w:rsid w:val="00B97812"/>
    <w:pPr>
      <w:numPr>
        <w:numId w:val="13"/>
      </w:numPr>
      <w:tabs>
        <w:tab w:val="clear" w:pos="1701"/>
        <w:tab w:val="left" w:pos="1985"/>
      </w:tabs>
      <w:contextualSpacing w:val="0"/>
    </w:pPr>
  </w:style>
  <w:style w:type="paragraph" w:customStyle="1" w:styleId="List-Number2Spaced">
    <w:name w:val="List - Number 2 (Spaced)"/>
    <w:basedOn w:val="ListNumber"/>
    <w:semiHidden/>
    <w:qFormat/>
    <w:rsid w:val="00B97812"/>
    <w:pPr>
      <w:numPr>
        <w:ilvl w:val="1"/>
        <w:numId w:val="13"/>
      </w:numPr>
      <w:tabs>
        <w:tab w:val="clear" w:pos="1701"/>
        <w:tab w:val="left" w:pos="1985"/>
      </w:tabs>
      <w:contextualSpacing w:val="0"/>
    </w:pPr>
  </w:style>
  <w:style w:type="paragraph" w:customStyle="1" w:styleId="ListRoman">
    <w:name w:val="List Roman"/>
    <w:basedOn w:val="ListNumber"/>
    <w:semiHidden/>
    <w:qFormat/>
    <w:rsid w:val="00B97812"/>
    <w:pPr>
      <w:numPr>
        <w:numId w:val="24"/>
      </w:numPr>
      <w:tabs>
        <w:tab w:val="clear" w:pos="1701"/>
        <w:tab w:val="left" w:pos="1985"/>
      </w:tabs>
    </w:pPr>
  </w:style>
  <w:style w:type="paragraph" w:customStyle="1" w:styleId="List-RomanSpaced">
    <w:name w:val="List - Roman (Spaced)"/>
    <w:basedOn w:val="ListRoman"/>
    <w:semiHidden/>
    <w:qFormat/>
    <w:rsid w:val="00B97812"/>
    <w:pPr>
      <w:numPr>
        <w:numId w:val="14"/>
      </w:numPr>
      <w:contextualSpacing w:val="0"/>
    </w:pPr>
  </w:style>
  <w:style w:type="paragraph" w:customStyle="1" w:styleId="List-Roman2Spaced">
    <w:name w:val="List - Roman 2 (Spaced)"/>
    <w:basedOn w:val="List-RomanSpaced"/>
    <w:semiHidden/>
    <w:qFormat/>
    <w:rsid w:val="00B97812"/>
    <w:pPr>
      <w:numPr>
        <w:ilvl w:val="1"/>
      </w:numPr>
    </w:pPr>
  </w:style>
  <w:style w:type="paragraph" w:styleId="Date">
    <w:name w:val="Date"/>
    <w:basedOn w:val="Normal"/>
    <w:next w:val="Normal"/>
    <w:semiHidden/>
    <w:rsid w:val="00814AB2"/>
  </w:style>
  <w:style w:type="paragraph" w:customStyle="1" w:styleId="List-TableArrow">
    <w:name w:val="List - Table Arrow"/>
    <w:basedOn w:val="Normal"/>
    <w:semiHidden/>
    <w:qFormat/>
    <w:rsid w:val="00814AB2"/>
    <w:pPr>
      <w:numPr>
        <w:numId w:val="15"/>
      </w:numPr>
      <w:tabs>
        <w:tab w:val="left" w:pos="567"/>
        <w:tab w:val="left" w:pos="1134"/>
        <w:tab w:val="left" w:pos="1418"/>
        <w:tab w:val="left" w:pos="1701"/>
        <w:tab w:val="left" w:pos="1985"/>
        <w:tab w:val="left" w:pos="2268"/>
        <w:tab w:val="left" w:pos="3402"/>
        <w:tab w:val="left" w:pos="9072"/>
      </w:tabs>
      <w:spacing w:line="252" w:lineRule="auto"/>
    </w:pPr>
  </w:style>
  <w:style w:type="paragraph" w:customStyle="1" w:styleId="List-TableBulletSpaced">
    <w:name w:val="List - Table Bullet (Spaced)"/>
    <w:basedOn w:val="Normal"/>
    <w:semiHidden/>
    <w:qFormat/>
    <w:rsid w:val="00814AB2"/>
    <w:pPr>
      <w:numPr>
        <w:numId w:val="16"/>
      </w:numPr>
      <w:tabs>
        <w:tab w:val="left" w:pos="567"/>
        <w:tab w:val="left" w:pos="1134"/>
        <w:tab w:val="left" w:pos="1418"/>
        <w:tab w:val="left" w:pos="1701"/>
        <w:tab w:val="left" w:pos="1985"/>
        <w:tab w:val="left" w:pos="2268"/>
        <w:tab w:val="left" w:pos="3402"/>
        <w:tab w:val="left" w:pos="9072"/>
      </w:tabs>
      <w:spacing w:after="240" w:line="252" w:lineRule="auto"/>
    </w:pPr>
  </w:style>
  <w:style w:type="paragraph" w:customStyle="1" w:styleId="List-TableDash">
    <w:name w:val="List - Table Dash"/>
    <w:basedOn w:val="Normal"/>
    <w:semiHidden/>
    <w:qFormat/>
    <w:rsid w:val="00814AB2"/>
    <w:pPr>
      <w:numPr>
        <w:numId w:val="17"/>
      </w:numPr>
      <w:tabs>
        <w:tab w:val="left" w:pos="567"/>
        <w:tab w:val="left" w:pos="1134"/>
        <w:tab w:val="left" w:pos="1418"/>
        <w:tab w:val="left" w:pos="1701"/>
        <w:tab w:val="left" w:pos="1985"/>
        <w:tab w:val="left" w:pos="2268"/>
        <w:tab w:val="left" w:pos="3402"/>
        <w:tab w:val="left" w:pos="9072"/>
      </w:tabs>
      <w:spacing w:line="252" w:lineRule="auto"/>
    </w:pPr>
  </w:style>
  <w:style w:type="paragraph" w:customStyle="1" w:styleId="ListArrow2">
    <w:name w:val="List Arrow 2"/>
    <w:basedOn w:val="ListArrow"/>
    <w:semiHidden/>
    <w:qFormat/>
    <w:rsid w:val="00B97812"/>
    <w:pPr>
      <w:numPr>
        <w:ilvl w:val="1"/>
      </w:numPr>
    </w:pPr>
  </w:style>
  <w:style w:type="paragraph" w:customStyle="1" w:styleId="ListArrow3">
    <w:name w:val="List Arrow 3"/>
    <w:basedOn w:val="ListArrow2"/>
    <w:semiHidden/>
    <w:qFormat/>
    <w:rsid w:val="00B97812"/>
    <w:pPr>
      <w:numPr>
        <w:ilvl w:val="2"/>
      </w:numPr>
    </w:pPr>
  </w:style>
  <w:style w:type="paragraph" w:styleId="ListBullet2">
    <w:name w:val="List Bullet 2"/>
    <w:basedOn w:val="ListBullet"/>
    <w:semiHidden/>
    <w:rsid w:val="00B97812"/>
    <w:pPr>
      <w:numPr>
        <w:numId w:val="19"/>
      </w:numPr>
    </w:pPr>
  </w:style>
  <w:style w:type="paragraph" w:styleId="ListBullet3">
    <w:name w:val="List Bullet 3"/>
    <w:basedOn w:val="ListBullet"/>
    <w:semiHidden/>
    <w:rsid w:val="00B97812"/>
    <w:pPr>
      <w:numPr>
        <w:numId w:val="20"/>
      </w:numPr>
    </w:pPr>
  </w:style>
  <w:style w:type="paragraph" w:customStyle="1" w:styleId="ListDash2">
    <w:name w:val="List Dash 2"/>
    <w:basedOn w:val="ListDash"/>
    <w:semiHidden/>
    <w:rsid w:val="00B97812"/>
    <w:pPr>
      <w:numPr>
        <w:ilvl w:val="1"/>
      </w:numPr>
    </w:pPr>
  </w:style>
  <w:style w:type="paragraph" w:customStyle="1" w:styleId="ListDash3">
    <w:name w:val="List Dash 3"/>
    <w:basedOn w:val="ListDash"/>
    <w:semiHidden/>
    <w:qFormat/>
    <w:rsid w:val="00B97812"/>
    <w:pPr>
      <w:numPr>
        <w:ilvl w:val="2"/>
      </w:numPr>
    </w:pPr>
  </w:style>
  <w:style w:type="paragraph" w:customStyle="1" w:styleId="ListLetter2">
    <w:name w:val="List Letter 2"/>
    <w:basedOn w:val="ListLetter"/>
    <w:semiHidden/>
    <w:qFormat/>
    <w:rsid w:val="00B97812"/>
    <w:pPr>
      <w:numPr>
        <w:ilvl w:val="1"/>
      </w:numPr>
    </w:pPr>
  </w:style>
  <w:style w:type="paragraph" w:styleId="ListNumber2">
    <w:name w:val="List Number 2"/>
    <w:basedOn w:val="ListNumber"/>
    <w:semiHidden/>
    <w:rsid w:val="00B97812"/>
    <w:pPr>
      <w:numPr>
        <w:ilvl w:val="1"/>
      </w:numPr>
    </w:pPr>
  </w:style>
  <w:style w:type="paragraph" w:customStyle="1" w:styleId="ListRoman2">
    <w:name w:val="List Roman 2"/>
    <w:basedOn w:val="ListRoman"/>
    <w:semiHidden/>
    <w:qFormat/>
    <w:rsid w:val="00B97812"/>
    <w:pPr>
      <w:numPr>
        <w:ilvl w:val="1"/>
      </w:numPr>
    </w:pPr>
  </w:style>
  <w:style w:type="paragraph" w:customStyle="1" w:styleId="Style1">
    <w:name w:val="Style1"/>
    <w:basedOn w:val="TOC7"/>
    <w:semiHidden/>
    <w:rsid w:val="007879B2"/>
    <w:pPr>
      <w:tabs>
        <w:tab w:val="clear" w:pos="9356"/>
        <w:tab w:val="left" w:pos="2552"/>
        <w:tab w:val="right" w:pos="9345"/>
      </w:tabs>
    </w:pPr>
    <w:rPr>
      <w:b/>
    </w:rPr>
  </w:style>
  <w:style w:type="paragraph" w:customStyle="1" w:styleId="App0">
    <w:name w:val="App 0"/>
    <w:basedOn w:val="Normal"/>
    <w:rsid w:val="003C0951"/>
    <w:pPr>
      <w:keepNext/>
      <w:keepLines/>
      <w:numPr>
        <w:numId w:val="41"/>
      </w:numPr>
      <w:tabs>
        <w:tab w:val="left" w:pos="2268"/>
      </w:tabs>
      <w:spacing w:before="720" w:after="480"/>
      <w:jc w:val="center"/>
    </w:pPr>
    <w:rPr>
      <w:b/>
      <w:caps/>
      <w:sz w:val="28"/>
    </w:rPr>
  </w:style>
  <w:style w:type="character" w:styleId="Hyperlink">
    <w:name w:val="Hyperlink"/>
    <w:uiPriority w:val="99"/>
    <w:semiHidden/>
    <w:rsid w:val="00A06D79"/>
    <w:rPr>
      <w:color w:val="0000FF"/>
      <w:u w:val="single"/>
    </w:rPr>
  </w:style>
  <w:style w:type="paragraph" w:customStyle="1" w:styleId="NDAddress">
    <w:name w:val="ND Address"/>
    <w:basedOn w:val="Normal"/>
    <w:semiHidden/>
    <w:rsid w:val="005E728E"/>
    <w:pPr>
      <w:tabs>
        <w:tab w:val="left" w:pos="7655"/>
      </w:tabs>
      <w:spacing w:before="40"/>
      <w:ind w:left="7229"/>
    </w:pPr>
    <w:rPr>
      <w:rFonts w:cs="Arial"/>
      <w:b/>
      <w:bCs/>
      <w:color w:val="606A74"/>
      <w:sz w:val="14"/>
      <w:szCs w:val="14"/>
    </w:rPr>
  </w:style>
  <w:style w:type="paragraph" w:customStyle="1" w:styleId="repttitle4">
    <w:name w:val="repttitle4"/>
    <w:basedOn w:val="reptitle3"/>
    <w:link w:val="repttitle4Char"/>
    <w:semiHidden/>
    <w:rsid w:val="00561B2D"/>
    <w:pPr>
      <w:framePr w:wrap="around" w:x="2744" w:y="4471"/>
    </w:pPr>
    <w:rPr>
      <w:color w:val="999999"/>
      <w:sz w:val="32"/>
    </w:rPr>
  </w:style>
  <w:style w:type="paragraph" w:customStyle="1" w:styleId="Footer-noline">
    <w:name w:val="Footer - no line"/>
    <w:basedOn w:val="Footer"/>
    <w:semiHidden/>
    <w:rsid w:val="00585CD0"/>
    <w:pPr>
      <w:pBdr>
        <w:top w:val="none" w:sz="0" w:space="0" w:color="auto"/>
      </w:pBdr>
    </w:pPr>
  </w:style>
  <w:style w:type="character" w:customStyle="1" w:styleId="Rpt-normalChar">
    <w:name w:val="Rpt-normal Char"/>
    <w:link w:val="Rpt-normal"/>
    <w:rsid w:val="00460422"/>
    <w:rPr>
      <w:rFonts w:ascii="Arial" w:hAnsi="Arial"/>
      <w:sz w:val="22"/>
      <w:lang w:val="en-GB" w:eastAsia="en-US" w:bidi="ar-SA"/>
    </w:rPr>
  </w:style>
  <w:style w:type="character" w:customStyle="1" w:styleId="reptitle3Char">
    <w:name w:val="reptitle3 Char"/>
    <w:link w:val="reptitle3"/>
    <w:rsid w:val="006D1D99"/>
    <w:rPr>
      <w:rFonts w:ascii="Arial" w:hAnsi="Arial"/>
      <w:b/>
      <w:smallCaps/>
      <w:sz w:val="36"/>
      <w:lang w:val="en-GB" w:eastAsia="en-US" w:bidi="ar-SA"/>
    </w:rPr>
  </w:style>
  <w:style w:type="character" w:customStyle="1" w:styleId="repttitle4Char">
    <w:name w:val="repttitle4 Char"/>
    <w:link w:val="repttitle4"/>
    <w:rsid w:val="00561B2D"/>
    <w:rPr>
      <w:rFonts w:ascii="Arial" w:hAnsi="Arial"/>
      <w:b/>
      <w:smallCaps/>
      <w:color w:val="999999"/>
      <w:sz w:val="32"/>
      <w:lang w:val="en-GB" w:eastAsia="en-US" w:bidi="ar-SA"/>
    </w:rPr>
  </w:style>
  <w:style w:type="paragraph" w:customStyle="1" w:styleId="Stylerepttitle4CustomColorRGB96106116">
    <w:name w:val="Style repttitle4 + Custom Color(RGB(96106116))"/>
    <w:basedOn w:val="repttitle4"/>
    <w:link w:val="Stylerepttitle4CustomColorRGB96106116Char"/>
    <w:semiHidden/>
    <w:rsid w:val="005E728E"/>
    <w:pPr>
      <w:framePr w:wrap="around"/>
    </w:pPr>
    <w:rPr>
      <w:color w:val="606A74"/>
    </w:rPr>
  </w:style>
  <w:style w:type="character" w:customStyle="1" w:styleId="Stylerepttitle4CustomColorRGB96106116Char">
    <w:name w:val="Style repttitle4 + Custom Color(RGB(96106116)) Char"/>
    <w:link w:val="Stylerepttitle4CustomColorRGB96106116"/>
    <w:rsid w:val="005E728E"/>
    <w:rPr>
      <w:rFonts w:ascii="Arial" w:hAnsi="Arial"/>
      <w:b/>
      <w:smallCaps/>
      <w:color w:val="606A74"/>
      <w:sz w:val="32"/>
      <w:lang w:val="en-GB" w:eastAsia="en-US" w:bidi="ar-SA"/>
    </w:rPr>
  </w:style>
  <w:style w:type="paragraph" w:customStyle="1" w:styleId="Paralevel5">
    <w:name w:val="Para level 5"/>
    <w:basedOn w:val="Heading5"/>
    <w:semiHidden/>
    <w:rsid w:val="00DE62A2"/>
    <w:pPr>
      <w:tabs>
        <w:tab w:val="clear" w:pos="0"/>
        <w:tab w:val="left" w:pos="1134"/>
      </w:tabs>
      <w:spacing w:before="0"/>
      <w:ind w:left="1134" w:hanging="1134"/>
    </w:pPr>
    <w:rPr>
      <w:rFonts w:cs="Arial"/>
      <w:szCs w:val="22"/>
    </w:rPr>
  </w:style>
  <w:style w:type="table" w:styleId="TableGrid">
    <w:name w:val="Table Grid"/>
    <w:basedOn w:val="TableNormal"/>
    <w:rsid w:val="009B4B27"/>
    <w:pPr>
      <w:spacing w:before="60" w:after="60"/>
      <w:ind w:left="1134"/>
    </w:pPr>
    <w:rPr>
      <w:rFonts w:ascii="Arial" w:hAnsi="Arial"/>
    </w:rPr>
    <w:tblPr>
      <w:tblInd w:w="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BodyTextIndentChar">
    <w:name w:val="Body Text Indent Char"/>
    <w:link w:val="BodyTextIndent"/>
    <w:rsid w:val="00365B45"/>
    <w:rPr>
      <w:rFonts w:ascii="Arial" w:hAnsi="Arial"/>
      <w:kern w:val="16"/>
      <w:sz w:val="22"/>
      <w:lang w:val="en-GB" w:eastAsia="en-US" w:bidi="ar-SA"/>
    </w:rPr>
  </w:style>
  <w:style w:type="paragraph" w:styleId="BlockText">
    <w:name w:val="Block Text"/>
    <w:basedOn w:val="Normal"/>
    <w:semiHidden/>
    <w:rsid w:val="00365B45"/>
    <w:pPr>
      <w:pBdr>
        <w:top w:val="single" w:sz="4" w:space="14" w:color="auto"/>
        <w:bottom w:val="single" w:sz="4" w:space="14" w:color="auto"/>
      </w:pBdr>
      <w:tabs>
        <w:tab w:val="left" w:pos="851"/>
        <w:tab w:val="left" w:pos="1701"/>
        <w:tab w:val="left" w:pos="2552"/>
        <w:tab w:val="left" w:pos="3402"/>
        <w:tab w:val="right" w:pos="9072"/>
      </w:tabs>
      <w:spacing w:before="120" w:after="240" w:line="240" w:lineRule="atLeast"/>
      <w:ind w:left="1440" w:right="1440"/>
    </w:pPr>
    <w:rPr>
      <w:i/>
      <w:kern w:val="16"/>
    </w:rPr>
  </w:style>
  <w:style w:type="paragraph" w:styleId="BodyText">
    <w:name w:val="Body Text"/>
    <w:basedOn w:val="Normal"/>
    <w:semiHidden/>
    <w:rsid w:val="00365B45"/>
  </w:style>
  <w:style w:type="character" w:styleId="CommentReference">
    <w:name w:val="annotation reference"/>
    <w:semiHidden/>
    <w:rsid w:val="00245DD8"/>
    <w:rPr>
      <w:sz w:val="16"/>
      <w:szCs w:val="16"/>
    </w:rPr>
  </w:style>
  <w:style w:type="paragraph" w:styleId="CommentText">
    <w:name w:val="annotation text"/>
    <w:basedOn w:val="Normal"/>
    <w:semiHidden/>
    <w:rsid w:val="00245DD8"/>
  </w:style>
  <w:style w:type="paragraph" w:styleId="CommentSubject">
    <w:name w:val="annotation subject"/>
    <w:basedOn w:val="CommentText"/>
    <w:next w:val="CommentText"/>
    <w:semiHidden/>
    <w:rsid w:val="00245DD8"/>
    <w:rPr>
      <w:b/>
      <w:bCs/>
    </w:rPr>
  </w:style>
  <w:style w:type="paragraph" w:styleId="BalloonText">
    <w:name w:val="Balloon Text"/>
    <w:basedOn w:val="Normal"/>
    <w:semiHidden/>
    <w:rsid w:val="007C47FB"/>
    <w:rPr>
      <w:rFonts w:ascii="Tahoma" w:hAnsi="Tahoma" w:cs="Tahoma"/>
      <w:sz w:val="16"/>
      <w:szCs w:val="16"/>
    </w:rPr>
  </w:style>
  <w:style w:type="table" w:styleId="Table3Deffects1">
    <w:name w:val="Table 3D effects 1"/>
    <w:basedOn w:val="TableNormal"/>
    <w:semiHidden/>
    <w:rsid w:val="002B24E5"/>
    <w:pPr>
      <w:spacing w:before="60" w:after="60"/>
      <w:ind w:left="1134"/>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B24E5"/>
    <w:pPr>
      <w:spacing w:before="60" w:after="60"/>
      <w:ind w:left="1134"/>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B24E5"/>
    <w:pPr>
      <w:spacing w:before="60" w:after="60"/>
      <w:ind w:left="1134"/>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B24E5"/>
    <w:pPr>
      <w:spacing w:before="60" w:after="60"/>
      <w:ind w:left="1134"/>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B24E5"/>
    <w:pPr>
      <w:spacing w:before="60" w:after="60"/>
      <w:ind w:left="1134"/>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B24E5"/>
    <w:pPr>
      <w:spacing w:before="60" w:after="60"/>
      <w:ind w:left="1134"/>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B24E5"/>
    <w:pPr>
      <w:spacing w:before="60" w:after="60"/>
      <w:ind w:left="1134"/>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B24E5"/>
    <w:pPr>
      <w:spacing w:before="60" w:after="60"/>
      <w:ind w:left="1134"/>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B24E5"/>
    <w:pPr>
      <w:spacing w:before="60" w:after="60"/>
      <w:ind w:left="1134"/>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B24E5"/>
    <w:pPr>
      <w:spacing w:before="60" w:after="60"/>
      <w:ind w:left="1134"/>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B24E5"/>
    <w:pPr>
      <w:spacing w:before="60" w:after="60"/>
      <w:ind w:left="1134"/>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B24E5"/>
    <w:pPr>
      <w:spacing w:before="60" w:after="60"/>
      <w:ind w:left="1134"/>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B24E5"/>
    <w:pPr>
      <w:spacing w:before="60" w:after="60"/>
      <w:ind w:left="1134"/>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B24E5"/>
    <w:pPr>
      <w:spacing w:before="60" w:after="60"/>
      <w:ind w:left="1134"/>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B24E5"/>
    <w:pPr>
      <w:spacing w:before="60" w:after="60"/>
      <w:ind w:left="1134"/>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B24E5"/>
    <w:pPr>
      <w:spacing w:before="60" w:after="60"/>
      <w:ind w:left="1134"/>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B24E5"/>
    <w:pPr>
      <w:spacing w:before="60" w:after="60"/>
      <w:ind w:left="1134"/>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TMLAcronym">
    <w:name w:val="HTML Acronym"/>
    <w:basedOn w:val="DefaultParagraphFont"/>
    <w:semiHidden/>
    <w:rsid w:val="002B24E5"/>
  </w:style>
  <w:style w:type="paragraph" w:styleId="HTMLAddress">
    <w:name w:val="HTML Address"/>
    <w:basedOn w:val="Normal"/>
    <w:semiHidden/>
    <w:rsid w:val="002B24E5"/>
    <w:rPr>
      <w:i/>
      <w:iCs/>
    </w:rPr>
  </w:style>
  <w:style w:type="character" w:styleId="HTMLCite">
    <w:name w:val="HTML Cite"/>
    <w:semiHidden/>
    <w:rsid w:val="002B24E5"/>
    <w:rPr>
      <w:i/>
      <w:iCs/>
    </w:rPr>
  </w:style>
  <w:style w:type="character" w:styleId="HTMLCode">
    <w:name w:val="HTML Code"/>
    <w:semiHidden/>
    <w:rsid w:val="002B24E5"/>
    <w:rPr>
      <w:rFonts w:ascii="Courier New" w:hAnsi="Courier New" w:cs="Courier New"/>
      <w:sz w:val="20"/>
      <w:szCs w:val="20"/>
    </w:rPr>
  </w:style>
  <w:style w:type="character" w:styleId="HTMLDefinition">
    <w:name w:val="HTML Definition"/>
    <w:semiHidden/>
    <w:rsid w:val="002B24E5"/>
    <w:rPr>
      <w:i/>
      <w:iCs/>
    </w:rPr>
  </w:style>
  <w:style w:type="character" w:styleId="HTMLKeyboard">
    <w:name w:val="HTML Keyboard"/>
    <w:semiHidden/>
    <w:rsid w:val="002B24E5"/>
    <w:rPr>
      <w:rFonts w:ascii="Courier New" w:hAnsi="Courier New" w:cs="Courier New"/>
      <w:sz w:val="20"/>
      <w:szCs w:val="20"/>
    </w:rPr>
  </w:style>
  <w:style w:type="paragraph" w:styleId="HTMLPreformatted">
    <w:name w:val="HTML Preformatted"/>
    <w:basedOn w:val="Normal"/>
    <w:semiHidden/>
    <w:rsid w:val="002B24E5"/>
    <w:rPr>
      <w:rFonts w:ascii="Courier New" w:hAnsi="Courier New" w:cs="Courier New"/>
    </w:rPr>
  </w:style>
  <w:style w:type="character" w:styleId="HTMLSample">
    <w:name w:val="HTML Sample"/>
    <w:semiHidden/>
    <w:rsid w:val="002B24E5"/>
    <w:rPr>
      <w:rFonts w:ascii="Courier New" w:hAnsi="Courier New" w:cs="Courier New"/>
    </w:rPr>
  </w:style>
  <w:style w:type="character" w:styleId="HTMLTypewriter">
    <w:name w:val="HTML Typewriter"/>
    <w:semiHidden/>
    <w:rsid w:val="002B24E5"/>
    <w:rPr>
      <w:rFonts w:ascii="Courier New" w:hAnsi="Courier New" w:cs="Courier New"/>
      <w:sz w:val="20"/>
      <w:szCs w:val="20"/>
    </w:rPr>
  </w:style>
  <w:style w:type="character" w:styleId="HTMLVariable">
    <w:name w:val="HTML Variable"/>
    <w:semiHidden/>
    <w:rsid w:val="002B24E5"/>
    <w:rPr>
      <w:i/>
      <w:iCs/>
    </w:rPr>
  </w:style>
  <w:style w:type="character" w:styleId="FollowedHyperlink">
    <w:name w:val="FollowedHyperlink"/>
    <w:uiPriority w:val="99"/>
    <w:semiHidden/>
    <w:rsid w:val="00245A0B"/>
    <w:rPr>
      <w:color w:val="800080"/>
      <w:u w:val="single"/>
    </w:rPr>
  </w:style>
  <w:style w:type="table" w:styleId="TableGrid1">
    <w:name w:val="Table Grid 1"/>
    <w:basedOn w:val="TableNormal"/>
    <w:rsid w:val="00E6402A"/>
    <w:pPr>
      <w:spacing w:before="60" w:after="60"/>
      <w:ind w:left="1134"/>
      <w:jc w:val="both"/>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6402A"/>
    <w:pPr>
      <w:spacing w:before="60" w:after="60"/>
      <w:ind w:left="1134"/>
      <w:jc w:val="both"/>
    </w:pPr>
    <w:rPr>
      <w:rFonts w:ascii="Arial"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6402A"/>
    <w:pPr>
      <w:spacing w:before="60" w:after="60"/>
      <w:ind w:left="1134"/>
      <w:jc w:val="both"/>
    </w:pPr>
    <w:rPr>
      <w:rFonts w:ascii="Arial"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6402A"/>
    <w:pPr>
      <w:spacing w:before="60" w:after="60"/>
      <w:ind w:left="1134"/>
      <w:jc w:val="both"/>
    </w:pPr>
    <w:rPr>
      <w:rFonts w:ascii="Arial" w:hAnsi="Arial"/>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6402A"/>
    <w:pPr>
      <w:spacing w:before="60" w:after="60"/>
      <w:ind w:left="1134"/>
      <w:jc w:val="both"/>
    </w:pPr>
    <w:rPr>
      <w:rFonts w:ascii="Arial" w:hAnsi="Arial"/>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6402A"/>
    <w:pPr>
      <w:spacing w:before="60" w:after="60"/>
      <w:ind w:left="1134"/>
      <w:jc w:val="both"/>
    </w:pPr>
    <w:rPr>
      <w:rFonts w:ascii="Arial"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6402A"/>
    <w:pPr>
      <w:spacing w:before="60" w:after="60"/>
      <w:ind w:left="1134"/>
      <w:jc w:val="both"/>
    </w:pPr>
    <w:rPr>
      <w:rFonts w:ascii="Arial" w:hAnsi="Arial"/>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6402A"/>
    <w:pPr>
      <w:spacing w:before="60" w:after="60"/>
      <w:ind w:left="1134"/>
      <w:jc w:val="both"/>
    </w:pPr>
    <w:rPr>
      <w:rFonts w:ascii="Arial" w:hAnsi="Arial"/>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6402A"/>
    <w:pPr>
      <w:spacing w:before="60" w:after="60"/>
      <w:ind w:left="1134"/>
      <w:jc w:val="both"/>
    </w:pPr>
    <w:rPr>
      <w:rFonts w:ascii="Arial"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6402A"/>
    <w:pPr>
      <w:spacing w:before="60" w:after="60"/>
      <w:ind w:left="1134"/>
      <w:jc w:val="both"/>
    </w:pPr>
    <w:rPr>
      <w:rFonts w:ascii="Arial" w:hAnsi="Arial"/>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6402A"/>
    <w:pPr>
      <w:spacing w:before="60" w:after="60"/>
      <w:ind w:left="1134"/>
      <w:jc w:val="both"/>
    </w:pPr>
    <w:rPr>
      <w:rFonts w:ascii="Arial" w:hAnsi="Arial"/>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6402A"/>
    <w:pPr>
      <w:spacing w:before="60" w:after="60"/>
      <w:ind w:left="1134"/>
      <w:jc w:val="both"/>
    </w:pPr>
    <w:rPr>
      <w:rFonts w:ascii="Arial" w:hAnsi="Arial"/>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6402A"/>
    <w:pPr>
      <w:spacing w:before="60" w:after="60"/>
      <w:ind w:left="1134"/>
      <w:jc w:val="both"/>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6402A"/>
    <w:pPr>
      <w:spacing w:before="60" w:after="60"/>
      <w:ind w:left="1134"/>
      <w:jc w:val="both"/>
    </w:pPr>
    <w:rPr>
      <w:rFonts w:ascii="Arial"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6402A"/>
    <w:pPr>
      <w:spacing w:before="60" w:after="60"/>
      <w:ind w:left="1134"/>
      <w:jc w:val="both"/>
    </w:pPr>
    <w:rPr>
      <w:rFonts w:ascii="Arial" w:hAnsi="Arial"/>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6402A"/>
    <w:pPr>
      <w:spacing w:before="60" w:after="60"/>
      <w:ind w:left="1134"/>
      <w:jc w:val="both"/>
    </w:pPr>
    <w:rPr>
      <w:rFonts w:ascii="Arial" w:hAnsi="Arial"/>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numbering" w:styleId="111111">
    <w:name w:val="Outline List 2"/>
    <w:basedOn w:val="NoList"/>
    <w:semiHidden/>
    <w:rsid w:val="007867FC"/>
    <w:pPr>
      <w:numPr>
        <w:numId w:val="30"/>
      </w:numPr>
    </w:pPr>
  </w:style>
  <w:style w:type="numbering" w:styleId="1ai">
    <w:name w:val="Outline List 1"/>
    <w:basedOn w:val="NoList"/>
    <w:semiHidden/>
    <w:rsid w:val="007867FC"/>
    <w:pPr>
      <w:numPr>
        <w:numId w:val="31"/>
      </w:numPr>
    </w:pPr>
  </w:style>
  <w:style w:type="numbering" w:styleId="ArticleSection">
    <w:name w:val="Outline List 3"/>
    <w:basedOn w:val="NoList"/>
    <w:semiHidden/>
    <w:rsid w:val="007867FC"/>
    <w:pPr>
      <w:numPr>
        <w:numId w:val="32"/>
      </w:numPr>
    </w:pPr>
  </w:style>
  <w:style w:type="paragraph" w:styleId="BodyText2">
    <w:name w:val="Body Text 2"/>
    <w:basedOn w:val="Normal"/>
    <w:semiHidden/>
    <w:rsid w:val="007867FC"/>
    <w:pPr>
      <w:spacing w:line="480" w:lineRule="auto"/>
    </w:pPr>
  </w:style>
  <w:style w:type="paragraph" w:styleId="BodyText3">
    <w:name w:val="Body Text 3"/>
    <w:basedOn w:val="Normal"/>
    <w:semiHidden/>
    <w:rsid w:val="007867FC"/>
    <w:rPr>
      <w:sz w:val="16"/>
      <w:szCs w:val="16"/>
    </w:rPr>
  </w:style>
  <w:style w:type="paragraph" w:styleId="BodyTextFirstIndent">
    <w:name w:val="Body Text First Indent"/>
    <w:basedOn w:val="BodyText"/>
    <w:semiHidden/>
    <w:rsid w:val="007867FC"/>
    <w:pPr>
      <w:ind w:firstLine="210"/>
    </w:pPr>
  </w:style>
  <w:style w:type="paragraph" w:styleId="BodyTextFirstIndent2">
    <w:name w:val="Body Text First Indent 2"/>
    <w:basedOn w:val="BodyTextIndent"/>
    <w:semiHidden/>
    <w:rsid w:val="007867FC"/>
    <w:pPr>
      <w:tabs>
        <w:tab w:val="clear" w:pos="851"/>
        <w:tab w:val="clear" w:pos="1701"/>
        <w:tab w:val="clear" w:pos="2552"/>
        <w:tab w:val="clear" w:pos="3402"/>
        <w:tab w:val="clear" w:pos="9072"/>
      </w:tabs>
      <w:suppressAutoHyphens w:val="0"/>
      <w:spacing w:before="60" w:after="120" w:line="240" w:lineRule="auto"/>
      <w:ind w:left="283" w:firstLine="210"/>
    </w:pPr>
    <w:rPr>
      <w:rFonts w:ascii="Times New Roman" w:hAnsi="Times New Roman"/>
      <w:kern w:val="0"/>
      <w:sz w:val="24"/>
    </w:rPr>
  </w:style>
  <w:style w:type="paragraph" w:styleId="BodyTextIndent2">
    <w:name w:val="Body Text Indent 2"/>
    <w:basedOn w:val="Normal"/>
    <w:semiHidden/>
    <w:rsid w:val="007867FC"/>
    <w:pPr>
      <w:spacing w:line="480" w:lineRule="auto"/>
      <w:ind w:left="283"/>
    </w:pPr>
  </w:style>
  <w:style w:type="paragraph" w:styleId="BodyTextIndent3">
    <w:name w:val="Body Text Indent 3"/>
    <w:basedOn w:val="Normal"/>
    <w:semiHidden/>
    <w:rsid w:val="007867FC"/>
    <w:pPr>
      <w:ind w:left="283"/>
    </w:pPr>
    <w:rPr>
      <w:sz w:val="16"/>
      <w:szCs w:val="16"/>
    </w:rPr>
  </w:style>
  <w:style w:type="paragraph" w:styleId="Closing">
    <w:name w:val="Closing"/>
    <w:basedOn w:val="Normal"/>
    <w:semiHidden/>
    <w:rsid w:val="007867FC"/>
    <w:pPr>
      <w:ind w:left="4252"/>
    </w:pPr>
  </w:style>
  <w:style w:type="paragraph" w:styleId="E-mailSignature">
    <w:name w:val="E-mail Signature"/>
    <w:basedOn w:val="Normal"/>
    <w:semiHidden/>
    <w:rsid w:val="007867FC"/>
  </w:style>
  <w:style w:type="character" w:styleId="Emphasis">
    <w:name w:val="Emphasis"/>
    <w:rsid w:val="007867FC"/>
    <w:rPr>
      <w:i/>
      <w:iCs/>
    </w:rPr>
  </w:style>
  <w:style w:type="paragraph" w:styleId="EnvelopeAddress">
    <w:name w:val="envelope address"/>
    <w:basedOn w:val="Normal"/>
    <w:semiHidden/>
    <w:rsid w:val="008C11D4"/>
    <w:pPr>
      <w:framePr w:w="7920" w:h="1980" w:hRule="exact" w:hSpace="180" w:wrap="auto" w:hAnchor="page" w:xAlign="center" w:yAlign="bottom"/>
      <w:ind w:left="2880"/>
    </w:pPr>
    <w:rPr>
      <w:rFonts w:cs="Arial"/>
      <w:szCs w:val="24"/>
    </w:rPr>
  </w:style>
  <w:style w:type="paragraph" w:styleId="EnvelopeReturn">
    <w:name w:val="envelope return"/>
    <w:basedOn w:val="Normal"/>
    <w:semiHidden/>
    <w:rsid w:val="008C11D4"/>
    <w:rPr>
      <w:rFonts w:cs="Arial"/>
    </w:rPr>
  </w:style>
  <w:style w:type="character" w:styleId="LineNumber">
    <w:name w:val="line number"/>
    <w:basedOn w:val="DefaultParagraphFont"/>
    <w:semiHidden/>
    <w:rsid w:val="008C11D4"/>
  </w:style>
  <w:style w:type="paragraph" w:styleId="List">
    <w:name w:val="List"/>
    <w:basedOn w:val="Normal"/>
    <w:semiHidden/>
    <w:rsid w:val="008C11D4"/>
    <w:pPr>
      <w:ind w:left="283" w:hanging="283"/>
    </w:pPr>
  </w:style>
  <w:style w:type="paragraph" w:styleId="List2">
    <w:name w:val="List 2"/>
    <w:basedOn w:val="Normal"/>
    <w:semiHidden/>
    <w:rsid w:val="008C11D4"/>
    <w:pPr>
      <w:ind w:left="566" w:hanging="283"/>
    </w:pPr>
  </w:style>
  <w:style w:type="paragraph" w:styleId="List3">
    <w:name w:val="List 3"/>
    <w:basedOn w:val="Normal"/>
    <w:semiHidden/>
    <w:rsid w:val="008C11D4"/>
    <w:pPr>
      <w:ind w:left="849" w:hanging="283"/>
    </w:pPr>
  </w:style>
  <w:style w:type="paragraph" w:styleId="List4">
    <w:name w:val="List 4"/>
    <w:basedOn w:val="Normal"/>
    <w:semiHidden/>
    <w:rsid w:val="008C11D4"/>
    <w:pPr>
      <w:ind w:left="1132" w:hanging="283"/>
    </w:pPr>
  </w:style>
  <w:style w:type="paragraph" w:styleId="List5">
    <w:name w:val="List 5"/>
    <w:basedOn w:val="Normal"/>
    <w:semiHidden/>
    <w:rsid w:val="008C11D4"/>
    <w:pPr>
      <w:ind w:left="1415" w:hanging="283"/>
    </w:pPr>
  </w:style>
  <w:style w:type="paragraph" w:styleId="ListBullet4">
    <w:name w:val="List Bullet 4"/>
    <w:basedOn w:val="Normal"/>
    <w:semiHidden/>
    <w:rsid w:val="008C11D4"/>
    <w:pPr>
      <w:numPr>
        <w:numId w:val="25"/>
      </w:numPr>
    </w:pPr>
  </w:style>
  <w:style w:type="paragraph" w:styleId="ListBullet5">
    <w:name w:val="List Bullet 5"/>
    <w:basedOn w:val="Normal"/>
    <w:semiHidden/>
    <w:rsid w:val="008C11D4"/>
    <w:pPr>
      <w:numPr>
        <w:numId w:val="26"/>
      </w:numPr>
    </w:pPr>
  </w:style>
  <w:style w:type="paragraph" w:styleId="ListContinue">
    <w:name w:val="List Continue"/>
    <w:basedOn w:val="Normal"/>
    <w:semiHidden/>
    <w:rsid w:val="008C11D4"/>
    <w:pPr>
      <w:ind w:left="283"/>
    </w:pPr>
  </w:style>
  <w:style w:type="paragraph" w:styleId="ListContinue2">
    <w:name w:val="List Continue 2"/>
    <w:basedOn w:val="Normal"/>
    <w:semiHidden/>
    <w:rsid w:val="008C11D4"/>
    <w:pPr>
      <w:ind w:left="566"/>
    </w:pPr>
  </w:style>
  <w:style w:type="paragraph" w:styleId="ListContinue3">
    <w:name w:val="List Continue 3"/>
    <w:basedOn w:val="Normal"/>
    <w:semiHidden/>
    <w:rsid w:val="008C11D4"/>
    <w:pPr>
      <w:ind w:left="849"/>
    </w:pPr>
  </w:style>
  <w:style w:type="paragraph" w:styleId="ListContinue4">
    <w:name w:val="List Continue 4"/>
    <w:basedOn w:val="Normal"/>
    <w:semiHidden/>
    <w:rsid w:val="008C11D4"/>
    <w:pPr>
      <w:ind w:left="1132"/>
    </w:pPr>
  </w:style>
  <w:style w:type="paragraph" w:styleId="ListContinue5">
    <w:name w:val="List Continue 5"/>
    <w:basedOn w:val="Normal"/>
    <w:semiHidden/>
    <w:rsid w:val="008C11D4"/>
    <w:pPr>
      <w:ind w:left="1415"/>
    </w:pPr>
  </w:style>
  <w:style w:type="paragraph" w:styleId="ListNumber3">
    <w:name w:val="List Number 3"/>
    <w:basedOn w:val="Normal"/>
    <w:semiHidden/>
    <w:rsid w:val="008C11D4"/>
    <w:pPr>
      <w:numPr>
        <w:numId w:val="27"/>
      </w:numPr>
    </w:pPr>
  </w:style>
  <w:style w:type="paragraph" w:styleId="ListNumber4">
    <w:name w:val="List Number 4"/>
    <w:basedOn w:val="Normal"/>
    <w:semiHidden/>
    <w:rsid w:val="008C11D4"/>
    <w:pPr>
      <w:numPr>
        <w:numId w:val="28"/>
      </w:numPr>
    </w:pPr>
  </w:style>
  <w:style w:type="paragraph" w:styleId="ListNumber5">
    <w:name w:val="List Number 5"/>
    <w:basedOn w:val="Normal"/>
    <w:semiHidden/>
    <w:rsid w:val="008C11D4"/>
    <w:pPr>
      <w:numPr>
        <w:numId w:val="29"/>
      </w:numPr>
    </w:pPr>
  </w:style>
  <w:style w:type="paragraph" w:styleId="MessageHeader">
    <w:name w:val="Message Header"/>
    <w:basedOn w:val="Normal"/>
    <w:semiHidden/>
    <w:rsid w:val="008C11D4"/>
    <w:pPr>
      <w:pBdr>
        <w:top w:val="single" w:sz="6" w:space="1" w:color="auto"/>
        <w:left w:val="single" w:sz="6" w:space="1" w:color="auto"/>
        <w:bottom w:val="single" w:sz="6" w:space="1" w:color="auto"/>
        <w:right w:val="single" w:sz="6" w:space="1" w:color="auto"/>
      </w:pBdr>
      <w:shd w:val="pct20" w:color="auto" w:fill="auto"/>
      <w:ind w:hanging="1134"/>
    </w:pPr>
    <w:rPr>
      <w:rFonts w:cs="Arial"/>
      <w:szCs w:val="24"/>
    </w:rPr>
  </w:style>
  <w:style w:type="paragraph" w:styleId="NormalWeb">
    <w:name w:val="Normal (Web)"/>
    <w:basedOn w:val="Normal"/>
    <w:semiHidden/>
    <w:rsid w:val="008C11D4"/>
    <w:rPr>
      <w:szCs w:val="24"/>
    </w:rPr>
  </w:style>
  <w:style w:type="paragraph" w:styleId="NormalIndent">
    <w:name w:val="Normal Indent"/>
    <w:basedOn w:val="Normal"/>
    <w:semiHidden/>
    <w:rsid w:val="008C11D4"/>
    <w:pPr>
      <w:ind w:left="720"/>
    </w:pPr>
  </w:style>
  <w:style w:type="paragraph" w:styleId="NoteHeading">
    <w:name w:val="Note Heading"/>
    <w:basedOn w:val="Normal"/>
    <w:next w:val="Normal"/>
    <w:semiHidden/>
    <w:rsid w:val="008C11D4"/>
  </w:style>
  <w:style w:type="paragraph" w:styleId="Salutation">
    <w:name w:val="Salutation"/>
    <w:basedOn w:val="Normal"/>
    <w:next w:val="Normal"/>
    <w:semiHidden/>
    <w:rsid w:val="00076C1D"/>
  </w:style>
  <w:style w:type="paragraph" w:styleId="Signature">
    <w:name w:val="Signature"/>
    <w:basedOn w:val="Normal"/>
    <w:semiHidden/>
    <w:rsid w:val="00076C1D"/>
    <w:pPr>
      <w:ind w:left="4252"/>
    </w:pPr>
  </w:style>
  <w:style w:type="character" w:styleId="Strong">
    <w:name w:val="Strong"/>
    <w:rsid w:val="00076C1D"/>
    <w:rPr>
      <w:b/>
      <w:bCs/>
    </w:rPr>
  </w:style>
  <w:style w:type="table" w:styleId="TableProfessional">
    <w:name w:val="Table Professional"/>
    <w:basedOn w:val="TableNormal"/>
    <w:semiHidden/>
    <w:rsid w:val="00076C1D"/>
    <w:pPr>
      <w:spacing w:before="60" w:after="60"/>
      <w:ind w:left="1134"/>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76C1D"/>
    <w:pPr>
      <w:spacing w:before="60" w:after="60"/>
      <w:ind w:left="1134"/>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76C1D"/>
    <w:pPr>
      <w:spacing w:before="60" w:after="60"/>
      <w:ind w:left="1134"/>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76C1D"/>
    <w:pPr>
      <w:spacing w:before="60" w:after="60"/>
      <w:ind w:left="1134"/>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76C1D"/>
    <w:pPr>
      <w:spacing w:before="60" w:after="60"/>
      <w:ind w:left="1134"/>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76C1D"/>
    <w:pPr>
      <w:spacing w:before="60" w:after="60"/>
      <w:ind w:left="1134"/>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76C1D"/>
    <w:pPr>
      <w:spacing w:before="60" w:after="60"/>
      <w:ind w:left="113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076C1D"/>
    <w:pPr>
      <w:spacing w:before="60" w:after="60"/>
      <w:ind w:left="1134"/>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76C1D"/>
    <w:pPr>
      <w:spacing w:before="60" w:after="60"/>
      <w:ind w:left="1134"/>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76C1D"/>
    <w:pPr>
      <w:spacing w:before="60" w:after="60"/>
      <w:ind w:left="1134"/>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Header">
    <w:name w:val="Table Header"/>
    <w:basedOn w:val="table"/>
    <w:qFormat/>
    <w:rsid w:val="00A27D9F"/>
    <w:pPr>
      <w:jc w:val="center"/>
    </w:pPr>
    <w:rPr>
      <w:b/>
      <w:bCs/>
    </w:rPr>
  </w:style>
  <w:style w:type="paragraph" w:customStyle="1" w:styleId="1stLevelNumber">
    <w:name w:val="1st Level Number"/>
    <w:basedOn w:val="Rpt-normal"/>
    <w:rsid w:val="0014185F"/>
    <w:pPr>
      <w:keepLines/>
      <w:numPr>
        <w:numId w:val="37"/>
      </w:numPr>
      <w:spacing w:before="60" w:after="60"/>
    </w:pPr>
  </w:style>
  <w:style w:type="paragraph" w:customStyle="1" w:styleId="1stLevelBullet">
    <w:name w:val="1st Level Bullet"/>
    <w:basedOn w:val="1stLevelNumber"/>
    <w:qFormat/>
    <w:rsid w:val="0014185F"/>
    <w:pPr>
      <w:numPr>
        <w:numId w:val="33"/>
      </w:numPr>
    </w:pPr>
  </w:style>
  <w:style w:type="paragraph" w:customStyle="1" w:styleId="1stLevelRomanNumeral">
    <w:name w:val="1st Level Roman Numeral"/>
    <w:basedOn w:val="1stLevelBullet"/>
    <w:rsid w:val="0014185F"/>
    <w:pPr>
      <w:numPr>
        <w:numId w:val="35"/>
      </w:numPr>
    </w:pPr>
  </w:style>
  <w:style w:type="paragraph" w:customStyle="1" w:styleId="2ndLevelNumber">
    <w:name w:val="2nd Level Number"/>
    <w:rsid w:val="0014185F"/>
    <w:pPr>
      <w:numPr>
        <w:numId w:val="36"/>
      </w:numPr>
      <w:spacing w:before="60" w:after="60"/>
    </w:pPr>
    <w:rPr>
      <w:rFonts w:ascii="Arial" w:hAnsi="Arial"/>
      <w:sz w:val="22"/>
      <w:lang w:eastAsia="en-US"/>
    </w:rPr>
  </w:style>
  <w:style w:type="paragraph" w:customStyle="1" w:styleId="1stLevelLetter">
    <w:name w:val="1st Level Letter"/>
    <w:basedOn w:val="1stLevelNumber"/>
    <w:rsid w:val="0014185F"/>
    <w:pPr>
      <w:numPr>
        <w:numId w:val="34"/>
      </w:numPr>
    </w:pPr>
  </w:style>
  <w:style w:type="paragraph" w:styleId="Subtitle">
    <w:name w:val="Subtitle"/>
    <w:basedOn w:val="Normal"/>
    <w:rsid w:val="0014185F"/>
    <w:pPr>
      <w:jc w:val="center"/>
      <w:outlineLvl w:val="1"/>
    </w:pPr>
    <w:rPr>
      <w:rFonts w:cs="Arial"/>
      <w:sz w:val="24"/>
      <w:szCs w:val="24"/>
    </w:rPr>
  </w:style>
  <w:style w:type="paragraph" w:customStyle="1" w:styleId="2ndLevelBullet">
    <w:name w:val="2nd Level Bullet"/>
    <w:basedOn w:val="2ndLevelNumber"/>
    <w:rsid w:val="00A067FF"/>
    <w:pPr>
      <w:numPr>
        <w:numId w:val="39"/>
      </w:numPr>
    </w:pPr>
  </w:style>
  <w:style w:type="paragraph" w:customStyle="1" w:styleId="2ndLevelRomanNumeral">
    <w:name w:val="2nd Level Roman Numeral"/>
    <w:basedOn w:val="2ndLevelBullet"/>
    <w:rsid w:val="00886A14"/>
    <w:pPr>
      <w:numPr>
        <w:numId w:val="40"/>
      </w:numPr>
    </w:pPr>
  </w:style>
  <w:style w:type="paragraph" w:customStyle="1" w:styleId="2ndLevelLetter">
    <w:name w:val="2nd Level Letter"/>
    <w:basedOn w:val="2ndLevelRomanNumeral"/>
    <w:rsid w:val="00886A14"/>
    <w:pPr>
      <w:numPr>
        <w:numId w:val="38"/>
      </w:numPr>
    </w:pPr>
  </w:style>
  <w:style w:type="paragraph" w:styleId="PlainText">
    <w:name w:val="Plain Text"/>
    <w:basedOn w:val="Normal"/>
    <w:semiHidden/>
    <w:rsid w:val="00814AB2"/>
    <w:rPr>
      <w:rFonts w:ascii="Courier New" w:hAnsi="Courier New" w:cs="Courier New"/>
    </w:rPr>
  </w:style>
  <w:style w:type="paragraph" w:styleId="Title">
    <w:name w:val="Title"/>
    <w:basedOn w:val="Normal"/>
    <w:rsid w:val="00814AB2"/>
    <w:pPr>
      <w:spacing w:before="240"/>
      <w:jc w:val="center"/>
      <w:outlineLvl w:val="0"/>
    </w:pPr>
    <w:rPr>
      <w:rFonts w:cs="Arial"/>
      <w:b/>
      <w:bCs/>
      <w:kern w:val="28"/>
      <w:sz w:val="32"/>
      <w:szCs w:val="32"/>
    </w:rPr>
  </w:style>
  <w:style w:type="paragraph" w:customStyle="1" w:styleId="Address">
    <w:name w:val="Address"/>
    <w:rsid w:val="0059586C"/>
    <w:pPr>
      <w:jc w:val="right"/>
    </w:pPr>
    <w:rPr>
      <w:rFonts w:ascii="Arial Narrow" w:hAnsi="Arial Narrow"/>
      <w:sz w:val="18"/>
      <w:lang w:eastAsia="en-US"/>
    </w:rPr>
  </w:style>
  <w:style w:type="paragraph" w:customStyle="1" w:styleId="Frontpagefooter">
    <w:name w:val="Front page footer"/>
    <w:basedOn w:val="Footer"/>
    <w:rsid w:val="001B44FA"/>
    <w:pPr>
      <w:spacing w:before="0" w:line="240" w:lineRule="auto"/>
    </w:pPr>
    <w:rPr>
      <w:rFonts w:ascii="Arial Narrow" w:hAnsi="Arial Narrow"/>
      <w:noProof/>
      <w:sz w:val="14"/>
    </w:rPr>
  </w:style>
  <w:style w:type="paragraph" w:styleId="FootnoteText">
    <w:name w:val="footnote text"/>
    <w:basedOn w:val="Normal"/>
    <w:semiHidden/>
    <w:rsid w:val="00801A16"/>
    <w:rPr>
      <w:sz w:val="16"/>
    </w:rPr>
  </w:style>
  <w:style w:type="character" w:styleId="FootnoteReference">
    <w:name w:val="footnote reference"/>
    <w:semiHidden/>
    <w:rsid w:val="00801A16"/>
    <w:rPr>
      <w:rFonts w:ascii="Arial" w:hAnsi="Arial"/>
      <w:vertAlign w:val="superscript"/>
    </w:rPr>
  </w:style>
  <w:style w:type="character" w:styleId="BookTitle">
    <w:name w:val="Book Title"/>
    <w:uiPriority w:val="33"/>
    <w:rsid w:val="00521072"/>
    <w:rPr>
      <w:b/>
      <w:bCs/>
      <w:smallCaps/>
      <w:spacing w:val="5"/>
    </w:rPr>
  </w:style>
  <w:style w:type="character" w:styleId="IntenseReference">
    <w:name w:val="Intense Reference"/>
    <w:uiPriority w:val="32"/>
    <w:rsid w:val="00521072"/>
    <w:rPr>
      <w:b/>
      <w:bCs/>
      <w:smallCaps/>
      <w:color w:val="C0504D"/>
      <w:spacing w:val="5"/>
      <w:u w:val="single"/>
    </w:rPr>
  </w:style>
  <w:style w:type="paragraph" w:customStyle="1" w:styleId="xl65">
    <w:name w:val="xl65"/>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rPr>
  </w:style>
  <w:style w:type="paragraph" w:customStyle="1" w:styleId="xl66">
    <w:name w:val="xl66"/>
    <w:basedOn w:val="Normal"/>
    <w:rsid w:val="00801F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cs="Arial"/>
      <w:b/>
      <w:bCs/>
      <w:sz w:val="24"/>
      <w:szCs w:val="24"/>
    </w:rPr>
  </w:style>
  <w:style w:type="paragraph" w:customStyle="1" w:styleId="xl67">
    <w:name w:val="xl67"/>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 w:val="24"/>
      <w:szCs w:val="24"/>
    </w:rPr>
  </w:style>
  <w:style w:type="paragraph" w:customStyle="1" w:styleId="xl68">
    <w:name w:val="xl68"/>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rPr>
  </w:style>
  <w:style w:type="paragraph" w:customStyle="1" w:styleId="xl69">
    <w:name w:val="xl69"/>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pPr>
    <w:rPr>
      <w:rFonts w:ascii="Dotum" w:eastAsia="Dotum" w:hAnsi="Dotum"/>
      <w:sz w:val="24"/>
      <w:szCs w:val="24"/>
    </w:rPr>
  </w:style>
  <w:style w:type="paragraph" w:customStyle="1" w:styleId="xl70">
    <w:name w:val="xl70"/>
    <w:basedOn w:val="Normal"/>
    <w:rsid w:val="00801F73"/>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cs="Arial"/>
      <w:b/>
      <w:bCs/>
      <w:sz w:val="24"/>
      <w:szCs w:val="24"/>
    </w:rPr>
  </w:style>
  <w:style w:type="paragraph" w:customStyle="1" w:styleId="xl71">
    <w:name w:val="xl71"/>
    <w:basedOn w:val="Normal"/>
    <w:rsid w:val="00801F73"/>
    <w:pPr>
      <w:pBdr>
        <w:top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72">
    <w:name w:val="xl72"/>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3">
    <w:name w:val="xl73"/>
    <w:basedOn w:val="Normal"/>
    <w:rsid w:val="00801F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cs="Arial"/>
      <w:b/>
      <w:bCs/>
      <w:sz w:val="24"/>
      <w:szCs w:val="24"/>
    </w:rPr>
  </w:style>
  <w:style w:type="paragraph" w:customStyle="1" w:styleId="xl74">
    <w:name w:val="xl74"/>
    <w:basedOn w:val="Normal"/>
    <w:rsid w:val="00801F73"/>
    <w:pPr>
      <w:pBdr>
        <w:top w:val="single" w:sz="4" w:space="0" w:color="auto"/>
        <w:bottom w:val="single" w:sz="4" w:space="0" w:color="auto"/>
        <w:right w:val="single" w:sz="4" w:space="0" w:color="auto"/>
      </w:pBdr>
      <w:spacing w:before="100" w:beforeAutospacing="1" w:after="100" w:afterAutospacing="1"/>
      <w:jc w:val="center"/>
    </w:pPr>
    <w:rPr>
      <w:rFonts w:cs="Arial"/>
      <w:sz w:val="24"/>
      <w:szCs w:val="24"/>
    </w:rPr>
  </w:style>
  <w:style w:type="paragraph" w:customStyle="1" w:styleId="xl75">
    <w:name w:val="xl75"/>
    <w:basedOn w:val="Normal"/>
    <w:rsid w:val="00801F73"/>
    <w:pPr>
      <w:spacing w:before="100" w:beforeAutospacing="1" w:after="100" w:afterAutospacing="1"/>
    </w:pPr>
    <w:rPr>
      <w:rFonts w:cs="Arial"/>
      <w:sz w:val="24"/>
      <w:szCs w:val="24"/>
    </w:rPr>
  </w:style>
  <w:style w:type="paragraph" w:customStyle="1" w:styleId="xl76">
    <w:name w:val="xl76"/>
    <w:basedOn w:val="Normal"/>
    <w:rsid w:val="00801F73"/>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77">
    <w:name w:val="xl77"/>
    <w:basedOn w:val="Normal"/>
    <w:rsid w:val="00801F73"/>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8">
    <w:name w:val="xl78"/>
    <w:basedOn w:val="Normal"/>
    <w:rsid w:val="00801F7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9">
    <w:name w:val="xl79"/>
    <w:basedOn w:val="Normal"/>
    <w:rsid w:val="00801F73"/>
    <w:pPr>
      <w:pBdr>
        <w:left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80">
    <w:name w:val="xl80"/>
    <w:basedOn w:val="Normal"/>
    <w:rsid w:val="00801F73"/>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81">
    <w:name w:val="xl81"/>
    <w:basedOn w:val="Normal"/>
    <w:rsid w:val="00801F73"/>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2">
    <w:name w:val="xl82"/>
    <w:basedOn w:val="Normal"/>
    <w:rsid w:val="00801F7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3">
    <w:name w:val="xl83"/>
    <w:basedOn w:val="Normal"/>
    <w:rsid w:val="00801F7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4">
    <w:name w:val="xl84"/>
    <w:basedOn w:val="Normal"/>
    <w:rsid w:val="00801F73"/>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cs="Arial"/>
      <w:b/>
      <w:bCs/>
      <w:sz w:val="24"/>
      <w:szCs w:val="24"/>
    </w:rPr>
  </w:style>
  <w:style w:type="paragraph" w:customStyle="1" w:styleId="xl85">
    <w:name w:val="xl85"/>
    <w:basedOn w:val="Normal"/>
    <w:rsid w:val="00801F73"/>
    <w:pPr>
      <w:pBdr>
        <w:top w:val="single" w:sz="4" w:space="0" w:color="auto"/>
        <w:bottom w:val="single" w:sz="4" w:space="0" w:color="auto"/>
      </w:pBdr>
      <w:shd w:val="clear" w:color="000000" w:fill="D9D9D9"/>
      <w:spacing w:before="100" w:beforeAutospacing="1" w:after="100" w:afterAutospacing="1"/>
      <w:jc w:val="center"/>
      <w:textAlignment w:val="center"/>
    </w:pPr>
    <w:rPr>
      <w:rFonts w:cs="Arial"/>
      <w:b/>
      <w:bCs/>
      <w:sz w:val="24"/>
      <w:szCs w:val="24"/>
    </w:rPr>
  </w:style>
  <w:style w:type="paragraph" w:customStyle="1" w:styleId="xl86">
    <w:name w:val="xl86"/>
    <w:basedOn w:val="Normal"/>
    <w:rsid w:val="00801F73"/>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Arial"/>
      <w:b/>
      <w:bCs/>
      <w:sz w:val="24"/>
      <w:szCs w:val="24"/>
    </w:rPr>
  </w:style>
  <w:style w:type="paragraph" w:customStyle="1" w:styleId="xl87">
    <w:name w:val="xl87"/>
    <w:basedOn w:val="Normal"/>
    <w:rsid w:val="00801F73"/>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font5">
    <w:name w:val="font5"/>
    <w:basedOn w:val="Normal"/>
    <w:rsid w:val="00EB0A7A"/>
    <w:pPr>
      <w:spacing w:before="100" w:beforeAutospacing="1" w:after="100" w:afterAutospacing="1"/>
    </w:pPr>
    <w:rPr>
      <w:rFonts w:cs="Arial"/>
      <w:color w:val="000000"/>
      <w:sz w:val="18"/>
      <w:szCs w:val="18"/>
    </w:rPr>
  </w:style>
  <w:style w:type="paragraph" w:customStyle="1" w:styleId="font6">
    <w:name w:val="font6"/>
    <w:basedOn w:val="Normal"/>
    <w:rsid w:val="00EB0A7A"/>
    <w:pPr>
      <w:spacing w:before="100" w:beforeAutospacing="1" w:after="100" w:afterAutospacing="1"/>
    </w:pPr>
    <w:rPr>
      <w:rFonts w:cs="Arial"/>
      <w:color w:val="000000"/>
      <w:sz w:val="17"/>
      <w:szCs w:val="17"/>
    </w:rPr>
  </w:style>
  <w:style w:type="paragraph" w:customStyle="1" w:styleId="font7">
    <w:name w:val="font7"/>
    <w:basedOn w:val="Normal"/>
    <w:rsid w:val="00EB0A7A"/>
    <w:pPr>
      <w:spacing w:before="100" w:beforeAutospacing="1" w:after="100" w:afterAutospacing="1"/>
    </w:pPr>
    <w:rPr>
      <w:rFonts w:cs="Arial"/>
      <w:color w:val="000000"/>
      <w:sz w:val="16"/>
      <w:szCs w:val="16"/>
    </w:rPr>
  </w:style>
  <w:style w:type="paragraph" w:customStyle="1" w:styleId="font8">
    <w:name w:val="font8"/>
    <w:basedOn w:val="Normal"/>
    <w:rsid w:val="00EB0A7A"/>
    <w:pPr>
      <w:spacing w:before="100" w:beforeAutospacing="1" w:after="100" w:afterAutospacing="1"/>
    </w:pPr>
    <w:rPr>
      <w:rFonts w:cs="Arial"/>
      <w:color w:val="000000"/>
      <w:sz w:val="36"/>
      <w:szCs w:val="36"/>
    </w:rPr>
  </w:style>
  <w:style w:type="paragraph" w:customStyle="1" w:styleId="xl88">
    <w:name w:val="xl88"/>
    <w:basedOn w:val="Normal"/>
    <w:rsid w:val="00EB0A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18"/>
      <w:szCs w:val="18"/>
    </w:rPr>
  </w:style>
  <w:style w:type="paragraph" w:customStyle="1" w:styleId="xl89">
    <w:name w:val="xl89"/>
    <w:basedOn w:val="Normal"/>
    <w:rsid w:val="00EB0A7A"/>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90">
    <w:name w:val="xl90"/>
    <w:basedOn w:val="Normal"/>
    <w:rsid w:val="00EB0A7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91">
    <w:name w:val="xl91"/>
    <w:basedOn w:val="Normal"/>
    <w:rsid w:val="00EB0A7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2">
    <w:name w:val="xl92"/>
    <w:basedOn w:val="Normal"/>
    <w:rsid w:val="00EB0A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93">
    <w:name w:val="xl93"/>
    <w:basedOn w:val="Normal"/>
    <w:rsid w:val="00EB0A7A"/>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94">
    <w:name w:val="xl94"/>
    <w:basedOn w:val="Normal"/>
    <w:rsid w:val="00EB0A7A"/>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95">
    <w:name w:val="xl95"/>
    <w:basedOn w:val="Normal"/>
    <w:rsid w:val="00EB0A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96">
    <w:name w:val="xl96"/>
    <w:basedOn w:val="Normal"/>
    <w:rsid w:val="00EB0A7A"/>
    <w:pPr>
      <w:spacing w:before="100" w:beforeAutospacing="1" w:after="100" w:afterAutospacing="1"/>
    </w:pPr>
    <w:rPr>
      <w:rFonts w:ascii="Times New Roman" w:hAnsi="Times New Roman"/>
      <w:sz w:val="18"/>
      <w:szCs w:val="18"/>
    </w:rPr>
  </w:style>
  <w:style w:type="paragraph" w:customStyle="1" w:styleId="xl97">
    <w:name w:val="xl97"/>
    <w:basedOn w:val="Normal"/>
    <w:rsid w:val="00EB0A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8">
    <w:name w:val="xl98"/>
    <w:basedOn w:val="Normal"/>
    <w:rsid w:val="00EB0A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9">
    <w:name w:val="xl99"/>
    <w:basedOn w:val="Normal"/>
    <w:rsid w:val="00EB0A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rPr>
  </w:style>
  <w:style w:type="paragraph" w:customStyle="1" w:styleId="xl100">
    <w:name w:val="xl100"/>
    <w:basedOn w:val="Normal"/>
    <w:rsid w:val="00EB0A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101">
    <w:name w:val="xl101"/>
    <w:basedOn w:val="Normal"/>
    <w:rsid w:val="00B4147F"/>
    <w:pPr>
      <w:pBdr>
        <w:bottom w:val="single" w:sz="4" w:space="0" w:color="auto"/>
      </w:pBdr>
      <w:spacing w:before="100" w:beforeAutospacing="1" w:after="100" w:afterAutospacing="1"/>
    </w:pPr>
    <w:rPr>
      <w:rFonts w:ascii="Times New Roman" w:hAnsi="Times New Roman"/>
      <w:sz w:val="24"/>
      <w:szCs w:val="24"/>
    </w:rPr>
  </w:style>
  <w:style w:type="paragraph" w:customStyle="1" w:styleId="xl102">
    <w:name w:val="xl102"/>
    <w:basedOn w:val="Normal"/>
    <w:rsid w:val="00B4147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3">
    <w:name w:val="xl103"/>
    <w:basedOn w:val="Normal"/>
    <w:rsid w:val="00B4147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04">
    <w:name w:val="xl104"/>
    <w:basedOn w:val="Normal"/>
    <w:rsid w:val="00B4147F"/>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05">
    <w:name w:val="xl105"/>
    <w:basedOn w:val="Normal"/>
    <w:rsid w:val="00B4147F"/>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06">
    <w:name w:val="xl106"/>
    <w:basedOn w:val="Normal"/>
    <w:rsid w:val="00B4147F"/>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18"/>
      <w:szCs w:val="18"/>
    </w:rPr>
  </w:style>
  <w:style w:type="paragraph" w:customStyle="1" w:styleId="xl107">
    <w:name w:val="xl107"/>
    <w:basedOn w:val="Normal"/>
    <w:rsid w:val="00B4147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8">
    <w:name w:val="xl108"/>
    <w:basedOn w:val="Normal"/>
    <w:rsid w:val="00B4147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09">
    <w:name w:val="xl109"/>
    <w:basedOn w:val="Normal"/>
    <w:rsid w:val="00B4147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10">
    <w:name w:val="xl110"/>
    <w:basedOn w:val="Normal"/>
    <w:rsid w:val="00B4147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36"/>
      <w:szCs w:val="36"/>
    </w:rPr>
  </w:style>
  <w:style w:type="paragraph" w:customStyle="1" w:styleId="xl111">
    <w:name w:val="xl111"/>
    <w:basedOn w:val="Normal"/>
    <w:rsid w:val="00B4147F"/>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12">
    <w:name w:val="xl112"/>
    <w:basedOn w:val="Normal"/>
    <w:rsid w:val="00B4147F"/>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b/>
      <w:bCs/>
      <w:sz w:val="18"/>
      <w:szCs w:val="18"/>
    </w:rPr>
  </w:style>
  <w:style w:type="paragraph" w:customStyle="1" w:styleId="xl113">
    <w:name w:val="xl113"/>
    <w:basedOn w:val="Normal"/>
    <w:rsid w:val="00B4147F"/>
    <w:pPr>
      <w:pBdr>
        <w:left w:val="single" w:sz="4" w:space="0" w:color="auto"/>
        <w:right w:val="single" w:sz="4" w:space="0" w:color="auto"/>
      </w:pBdr>
      <w:spacing w:before="100" w:beforeAutospacing="1" w:after="100" w:afterAutospacing="1"/>
      <w:textAlignment w:val="center"/>
    </w:pPr>
    <w:rPr>
      <w:rFonts w:ascii="Times New Roman" w:hAnsi="Times New Roman"/>
      <w:b/>
      <w:bCs/>
      <w:sz w:val="18"/>
      <w:szCs w:val="18"/>
    </w:rPr>
  </w:style>
  <w:style w:type="paragraph" w:customStyle="1" w:styleId="xl114">
    <w:name w:val="xl114"/>
    <w:basedOn w:val="Normal"/>
    <w:rsid w:val="00B4147F"/>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15">
    <w:name w:val="xl115"/>
    <w:basedOn w:val="Normal"/>
    <w:rsid w:val="00B4147F"/>
    <w:pPr>
      <w:pBdr>
        <w:left w:val="single" w:sz="4" w:space="0" w:color="auto"/>
        <w:right w:val="single" w:sz="4" w:space="0" w:color="auto"/>
      </w:pBdr>
      <w:spacing w:before="100" w:beforeAutospacing="1" w:after="100" w:afterAutospacing="1"/>
      <w:jc w:val="center"/>
      <w:textAlignment w:val="center"/>
    </w:pPr>
    <w:rPr>
      <w:rFonts w:ascii="Wingdings" w:hAnsi="Wingdings"/>
      <w:sz w:val="36"/>
      <w:szCs w:val="36"/>
    </w:rPr>
  </w:style>
  <w:style w:type="paragraph" w:customStyle="1" w:styleId="xl116">
    <w:name w:val="xl116"/>
    <w:basedOn w:val="Normal"/>
    <w:rsid w:val="00B4147F"/>
    <w:pPr>
      <w:pBdr>
        <w:left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117">
    <w:name w:val="xl117"/>
    <w:basedOn w:val="Normal"/>
    <w:rsid w:val="00B4147F"/>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18">
    <w:name w:val="xl118"/>
    <w:basedOn w:val="Normal"/>
    <w:rsid w:val="00B4147F"/>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19">
    <w:name w:val="xl119"/>
    <w:basedOn w:val="Normal"/>
    <w:rsid w:val="00B4147F"/>
    <w:pPr>
      <w:pBdr>
        <w:left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120">
    <w:name w:val="xl120"/>
    <w:basedOn w:val="Normal"/>
    <w:rsid w:val="00B4147F"/>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121">
    <w:name w:val="xl121"/>
    <w:basedOn w:val="Normal"/>
    <w:rsid w:val="00B4147F"/>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2">
    <w:name w:val="xl122"/>
    <w:basedOn w:val="Normal"/>
    <w:rsid w:val="00B4147F"/>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3">
    <w:name w:val="xl123"/>
    <w:basedOn w:val="Normal"/>
    <w:rsid w:val="00B4147F"/>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4">
    <w:name w:val="xl124"/>
    <w:basedOn w:val="Normal"/>
    <w:rsid w:val="00B4147F"/>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5">
    <w:name w:val="xl125"/>
    <w:basedOn w:val="Normal"/>
    <w:rsid w:val="00B4147F"/>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6">
    <w:name w:val="xl126"/>
    <w:basedOn w:val="Normal"/>
    <w:rsid w:val="00B4147F"/>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7">
    <w:name w:val="xl127"/>
    <w:basedOn w:val="Normal"/>
    <w:rsid w:val="00B414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6"/>
      <w:szCs w:val="16"/>
    </w:rPr>
  </w:style>
  <w:style w:type="paragraph" w:styleId="Bibliography">
    <w:name w:val="Bibliography"/>
    <w:basedOn w:val="Normal"/>
    <w:next w:val="Normal"/>
    <w:uiPriority w:val="37"/>
    <w:semiHidden/>
    <w:unhideWhenUsed/>
    <w:rsid w:val="00040E84"/>
  </w:style>
  <w:style w:type="paragraph" w:styleId="EndnoteText">
    <w:name w:val="endnote text"/>
    <w:basedOn w:val="Normal"/>
    <w:link w:val="EndnoteTextChar"/>
    <w:rsid w:val="00040E84"/>
  </w:style>
  <w:style w:type="character" w:customStyle="1" w:styleId="EndnoteTextChar">
    <w:name w:val="Endnote Text Char"/>
    <w:basedOn w:val="DefaultParagraphFont"/>
    <w:link w:val="EndnoteText"/>
    <w:rsid w:val="00040E84"/>
    <w:rPr>
      <w:rFonts w:ascii="Arial" w:hAnsi="Arial"/>
    </w:rPr>
  </w:style>
  <w:style w:type="paragraph" w:styleId="Index1">
    <w:name w:val="index 1"/>
    <w:basedOn w:val="Normal"/>
    <w:next w:val="Normal"/>
    <w:autoRedefine/>
    <w:rsid w:val="00040E84"/>
    <w:pPr>
      <w:ind w:left="200" w:hanging="200"/>
    </w:pPr>
  </w:style>
  <w:style w:type="paragraph" w:styleId="Index2">
    <w:name w:val="index 2"/>
    <w:basedOn w:val="Normal"/>
    <w:next w:val="Normal"/>
    <w:autoRedefine/>
    <w:rsid w:val="00040E84"/>
    <w:pPr>
      <w:ind w:left="400" w:hanging="200"/>
    </w:pPr>
  </w:style>
  <w:style w:type="paragraph" w:styleId="Index3">
    <w:name w:val="index 3"/>
    <w:basedOn w:val="Normal"/>
    <w:next w:val="Normal"/>
    <w:autoRedefine/>
    <w:rsid w:val="00040E84"/>
    <w:pPr>
      <w:ind w:left="600" w:hanging="200"/>
    </w:pPr>
  </w:style>
  <w:style w:type="paragraph" w:styleId="Index4">
    <w:name w:val="index 4"/>
    <w:basedOn w:val="Normal"/>
    <w:next w:val="Normal"/>
    <w:autoRedefine/>
    <w:rsid w:val="00040E84"/>
    <w:pPr>
      <w:ind w:left="800" w:hanging="200"/>
    </w:pPr>
  </w:style>
  <w:style w:type="paragraph" w:styleId="Index5">
    <w:name w:val="index 5"/>
    <w:basedOn w:val="Normal"/>
    <w:next w:val="Normal"/>
    <w:autoRedefine/>
    <w:rsid w:val="00040E84"/>
    <w:pPr>
      <w:ind w:left="1000" w:hanging="200"/>
    </w:pPr>
  </w:style>
  <w:style w:type="paragraph" w:styleId="Index6">
    <w:name w:val="index 6"/>
    <w:basedOn w:val="Normal"/>
    <w:next w:val="Normal"/>
    <w:autoRedefine/>
    <w:rsid w:val="00040E84"/>
    <w:pPr>
      <w:ind w:left="1200" w:hanging="200"/>
    </w:pPr>
  </w:style>
  <w:style w:type="paragraph" w:styleId="Index7">
    <w:name w:val="index 7"/>
    <w:basedOn w:val="Normal"/>
    <w:next w:val="Normal"/>
    <w:autoRedefine/>
    <w:rsid w:val="00040E84"/>
    <w:pPr>
      <w:ind w:left="1400" w:hanging="200"/>
    </w:pPr>
  </w:style>
  <w:style w:type="paragraph" w:styleId="Index8">
    <w:name w:val="index 8"/>
    <w:basedOn w:val="Normal"/>
    <w:next w:val="Normal"/>
    <w:autoRedefine/>
    <w:rsid w:val="00040E84"/>
    <w:pPr>
      <w:ind w:left="1600" w:hanging="200"/>
    </w:pPr>
  </w:style>
  <w:style w:type="paragraph" w:styleId="Index9">
    <w:name w:val="index 9"/>
    <w:basedOn w:val="Normal"/>
    <w:next w:val="Normal"/>
    <w:autoRedefine/>
    <w:rsid w:val="00040E84"/>
    <w:pPr>
      <w:ind w:left="1800" w:hanging="200"/>
    </w:pPr>
  </w:style>
  <w:style w:type="paragraph" w:styleId="IndexHeading">
    <w:name w:val="index heading"/>
    <w:basedOn w:val="Normal"/>
    <w:next w:val="Index1"/>
    <w:rsid w:val="00040E84"/>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040E8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40E84"/>
    <w:rPr>
      <w:rFonts w:ascii="Arial" w:hAnsi="Arial"/>
      <w:b/>
      <w:bCs/>
      <w:i/>
      <w:iCs/>
      <w:color w:val="4F81BD" w:themeColor="accent1"/>
    </w:rPr>
  </w:style>
  <w:style w:type="paragraph" w:styleId="ListParagraph">
    <w:name w:val="List Paragraph"/>
    <w:basedOn w:val="Normal"/>
    <w:uiPriority w:val="34"/>
    <w:rsid w:val="00040E84"/>
    <w:pPr>
      <w:ind w:left="720"/>
      <w:contextualSpacing/>
    </w:pPr>
  </w:style>
  <w:style w:type="paragraph" w:styleId="MacroText">
    <w:name w:val="macro"/>
    <w:link w:val="MacroTextChar"/>
    <w:rsid w:val="00040E8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040E84"/>
    <w:rPr>
      <w:rFonts w:ascii="Consolas" w:hAnsi="Consolas" w:cs="Consolas"/>
    </w:rPr>
  </w:style>
  <w:style w:type="paragraph" w:styleId="NoSpacing">
    <w:name w:val="No Spacing"/>
    <w:uiPriority w:val="1"/>
    <w:rsid w:val="00040E84"/>
    <w:rPr>
      <w:rFonts w:ascii="Arial" w:hAnsi="Arial"/>
    </w:rPr>
  </w:style>
  <w:style w:type="paragraph" w:styleId="Quote">
    <w:name w:val="Quote"/>
    <w:basedOn w:val="Normal"/>
    <w:next w:val="Normal"/>
    <w:link w:val="QuoteChar"/>
    <w:uiPriority w:val="29"/>
    <w:rsid w:val="00040E84"/>
    <w:rPr>
      <w:i/>
      <w:iCs/>
      <w:color w:val="000000" w:themeColor="text1"/>
    </w:rPr>
  </w:style>
  <w:style w:type="character" w:customStyle="1" w:styleId="QuoteChar">
    <w:name w:val="Quote Char"/>
    <w:basedOn w:val="DefaultParagraphFont"/>
    <w:link w:val="Quote"/>
    <w:uiPriority w:val="29"/>
    <w:rsid w:val="00040E84"/>
    <w:rPr>
      <w:rFonts w:ascii="Arial" w:hAnsi="Arial"/>
      <w:i/>
      <w:iCs/>
      <w:color w:val="000000" w:themeColor="text1"/>
    </w:rPr>
  </w:style>
  <w:style w:type="paragraph" w:styleId="TableofAuthorities">
    <w:name w:val="table of authorities"/>
    <w:basedOn w:val="Normal"/>
    <w:next w:val="Normal"/>
    <w:rsid w:val="00040E84"/>
    <w:pPr>
      <w:ind w:left="200" w:hanging="200"/>
    </w:pPr>
  </w:style>
  <w:style w:type="paragraph" w:styleId="TOAHeading">
    <w:name w:val="toa heading"/>
    <w:basedOn w:val="Normal"/>
    <w:next w:val="Normal"/>
    <w:rsid w:val="00040E8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40E84"/>
    <w:pPr>
      <w:pageBreakBefore w:val="0"/>
      <w:numPr>
        <w:numId w:val="0"/>
      </w:numPr>
      <w:spacing w:before="480" w:after="0"/>
      <w:jc w:val="left"/>
      <w:outlineLvl w:val="9"/>
    </w:pPr>
    <w:rPr>
      <w:rFonts w:asciiTheme="majorHAnsi" w:eastAsiaTheme="majorEastAsia" w:hAnsiTheme="majorHAnsi" w:cstheme="majorBidi"/>
      <w:bCs/>
      <w:caps w:val="0"/>
      <w:color w:val="365F91" w:themeColor="accent1" w:themeShade="BF"/>
      <w:kern w:val="0"/>
      <w:szCs w:val="2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toc 1" w:uiPriority="39"/>
    <w:lsdException w:name="toc 2" w:uiPriority="39"/>
    <w:lsdException w:name="toc 6" w:uiPriority="39"/>
    <w:lsdException w:name="toc 7" w:uiPriority="39"/>
    <w:lsdException w:name="caption" w:qFormat="1"/>
    <w:lsdException w:name="Hyperlink" w:uiPriority="99"/>
    <w:lsdException w:name="FollowedHyperlink" w:uiPriority="99"/>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B224D4"/>
    <w:rPr>
      <w:rFonts w:ascii="Arial" w:hAnsi="Arial"/>
    </w:rPr>
  </w:style>
  <w:style w:type="paragraph" w:styleId="Heading1">
    <w:name w:val="heading 1"/>
    <w:aliases w:val="H1"/>
    <w:basedOn w:val="Rpt-normal"/>
    <w:next w:val="Rpt-normal"/>
    <w:qFormat/>
    <w:rsid w:val="00CB5EBB"/>
    <w:pPr>
      <w:keepNext/>
      <w:keepLines/>
      <w:pageBreakBefore/>
      <w:numPr>
        <w:numId w:val="1"/>
      </w:numPr>
      <w:spacing w:before="240"/>
      <w:outlineLvl w:val="0"/>
    </w:pPr>
    <w:rPr>
      <w:b/>
      <w:caps/>
      <w:kern w:val="28"/>
      <w:sz w:val="28"/>
    </w:rPr>
  </w:style>
  <w:style w:type="paragraph" w:styleId="Heading2">
    <w:name w:val="heading 2"/>
    <w:aliases w:val="H2"/>
    <w:basedOn w:val="Heading1"/>
    <w:next w:val="Rpt-normal"/>
    <w:qFormat/>
    <w:pPr>
      <w:pageBreakBefore w:val="0"/>
      <w:numPr>
        <w:ilvl w:val="1"/>
      </w:numPr>
      <w:spacing w:before="180"/>
      <w:outlineLvl w:val="1"/>
    </w:pPr>
    <w:rPr>
      <w:sz w:val="24"/>
    </w:rPr>
  </w:style>
  <w:style w:type="paragraph" w:styleId="Heading3">
    <w:name w:val="heading 3"/>
    <w:aliases w:val="H3"/>
    <w:basedOn w:val="Rpt-normal"/>
    <w:next w:val="Rpt-normal"/>
    <w:rsid w:val="00DE62A2"/>
    <w:pPr>
      <w:keepNext/>
      <w:keepLines/>
      <w:numPr>
        <w:ilvl w:val="2"/>
        <w:numId w:val="1"/>
      </w:numPr>
      <w:spacing w:after="60"/>
      <w:outlineLvl w:val="2"/>
    </w:pPr>
    <w:rPr>
      <w:b/>
    </w:rPr>
  </w:style>
  <w:style w:type="paragraph" w:styleId="Heading4">
    <w:name w:val="heading 4"/>
    <w:aliases w:val="H4"/>
    <w:basedOn w:val="Rpt-normal"/>
    <w:next w:val="Rpt-normal"/>
    <w:rsid w:val="00DE62A2"/>
    <w:pPr>
      <w:keepNext/>
      <w:keepLines/>
      <w:numPr>
        <w:ilvl w:val="3"/>
        <w:numId w:val="1"/>
      </w:numPr>
      <w:spacing w:after="60"/>
      <w:outlineLvl w:val="3"/>
    </w:pPr>
    <w:rPr>
      <w:b/>
      <w:i/>
    </w:rPr>
  </w:style>
  <w:style w:type="paragraph" w:styleId="Heading5">
    <w:name w:val="heading 5"/>
    <w:basedOn w:val="Normal"/>
    <w:next w:val="Normal"/>
    <w:rsid w:val="00050C01"/>
    <w:pPr>
      <w:keepNext/>
      <w:numPr>
        <w:ilvl w:val="4"/>
        <w:numId w:val="1"/>
      </w:numPr>
      <w:spacing w:before="240"/>
      <w:outlineLvl w:val="4"/>
    </w:pPr>
    <w:rPr>
      <w:sz w:val="22"/>
    </w:rPr>
  </w:style>
  <w:style w:type="paragraph" w:styleId="Heading6">
    <w:name w:val="heading 6"/>
    <w:basedOn w:val="Normal"/>
    <w:next w:val="Normal"/>
    <w:pPr>
      <w:numPr>
        <w:ilvl w:val="5"/>
        <w:numId w:val="1"/>
      </w:numPr>
      <w:spacing w:before="240"/>
      <w:outlineLvl w:val="5"/>
    </w:pPr>
    <w:rPr>
      <w:sz w:val="22"/>
    </w:rPr>
  </w:style>
  <w:style w:type="paragraph" w:styleId="Heading7">
    <w:name w:val="heading 7"/>
    <w:basedOn w:val="Normal"/>
    <w:next w:val="Normal"/>
    <w:pPr>
      <w:numPr>
        <w:ilvl w:val="6"/>
        <w:numId w:val="1"/>
      </w:numPr>
      <w:spacing w:before="240"/>
      <w:outlineLvl w:val="6"/>
    </w:pPr>
  </w:style>
  <w:style w:type="paragraph" w:styleId="Heading8">
    <w:name w:val="heading 8"/>
    <w:basedOn w:val="Normal"/>
    <w:next w:val="Normal"/>
    <w:pPr>
      <w:numPr>
        <w:ilvl w:val="7"/>
        <w:numId w:val="1"/>
      </w:numPr>
      <w:spacing w:before="240"/>
      <w:outlineLvl w:val="7"/>
    </w:pPr>
  </w:style>
  <w:style w:type="paragraph" w:styleId="Heading9">
    <w:name w:val="heading 9"/>
    <w:basedOn w:val="Normal"/>
    <w:next w:val="Normal"/>
    <w:pPr>
      <w:numPr>
        <w:ilvl w:val="8"/>
        <w:numId w:val="1"/>
      </w:numPr>
      <w:spacing w:before="24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pt-normal">
    <w:name w:val="Rpt-normal"/>
    <w:link w:val="Rpt-normalChar"/>
    <w:rsid w:val="00460422"/>
    <w:pPr>
      <w:spacing w:before="120" w:after="120"/>
      <w:ind w:left="1134"/>
      <w:jc w:val="both"/>
    </w:pPr>
    <w:rPr>
      <w:rFonts w:ascii="Arial" w:hAnsi="Arial"/>
      <w:sz w:val="22"/>
      <w:lang w:eastAsia="en-US"/>
    </w:rPr>
  </w:style>
  <w:style w:type="paragraph" w:styleId="TableofFigures">
    <w:name w:val="table of figures"/>
    <w:basedOn w:val="Rpt-normal"/>
    <w:next w:val="Rpt-normal"/>
    <w:rsid w:val="003120CD"/>
    <w:pPr>
      <w:tabs>
        <w:tab w:val="left" w:pos="1276"/>
        <w:tab w:val="right" w:pos="9356"/>
      </w:tabs>
      <w:spacing w:after="0"/>
      <w:ind w:left="1276" w:right="851" w:hanging="1276"/>
      <w:jc w:val="left"/>
    </w:pPr>
    <w:rPr>
      <w:noProof/>
      <w:sz w:val="20"/>
    </w:rPr>
  </w:style>
  <w:style w:type="paragraph" w:styleId="Footer">
    <w:name w:val="footer"/>
    <w:basedOn w:val="Rpt-normal"/>
    <w:rsid w:val="0079715F"/>
    <w:pPr>
      <w:pBdr>
        <w:top w:val="single" w:sz="6" w:space="4" w:color="auto"/>
      </w:pBdr>
      <w:tabs>
        <w:tab w:val="right" w:pos="9356"/>
      </w:tabs>
      <w:spacing w:before="60" w:after="0" w:line="360" w:lineRule="auto"/>
      <w:ind w:left="0"/>
      <w:jc w:val="left"/>
    </w:pPr>
    <w:rPr>
      <w:color w:val="606A74"/>
      <w:sz w:val="16"/>
    </w:rPr>
  </w:style>
  <w:style w:type="paragraph" w:styleId="Header">
    <w:name w:val="header"/>
    <w:basedOn w:val="Normal"/>
    <w:rsid w:val="00460422"/>
    <w:pPr>
      <w:pBdr>
        <w:bottom w:val="single" w:sz="6" w:space="4" w:color="auto"/>
      </w:pBdr>
      <w:jc w:val="right"/>
    </w:pPr>
    <w:rPr>
      <w:b/>
      <w:smallCaps/>
      <w:color w:val="606A74"/>
      <w:sz w:val="18"/>
    </w:rPr>
  </w:style>
  <w:style w:type="paragraph" w:styleId="TOC1">
    <w:name w:val="toc 1"/>
    <w:basedOn w:val="Rpt-normal"/>
    <w:next w:val="Normal"/>
    <w:uiPriority w:val="39"/>
    <w:rsid w:val="00642822"/>
    <w:pPr>
      <w:tabs>
        <w:tab w:val="left" w:pos="993"/>
        <w:tab w:val="right" w:pos="9356"/>
      </w:tabs>
      <w:spacing w:before="60" w:after="60"/>
      <w:ind w:left="992" w:right="851" w:hanging="992"/>
      <w:jc w:val="left"/>
    </w:pPr>
    <w:rPr>
      <w:rFonts w:cs="Arial"/>
      <w:b/>
      <w:caps/>
      <w:noProof/>
      <w:szCs w:val="22"/>
      <w:lang w:val="en-US"/>
    </w:rPr>
  </w:style>
  <w:style w:type="paragraph" w:styleId="TOC2">
    <w:name w:val="toc 2"/>
    <w:basedOn w:val="Rpt-normal"/>
    <w:next w:val="Normal"/>
    <w:uiPriority w:val="39"/>
    <w:rsid w:val="005B2FCE"/>
    <w:pPr>
      <w:tabs>
        <w:tab w:val="left" w:pos="993"/>
        <w:tab w:val="right" w:pos="9356"/>
      </w:tabs>
      <w:spacing w:after="0"/>
      <w:ind w:left="993" w:right="851" w:hanging="993"/>
      <w:jc w:val="left"/>
    </w:pPr>
    <w:rPr>
      <w:caps/>
      <w:noProof/>
      <w:sz w:val="18"/>
      <w:szCs w:val="18"/>
    </w:rPr>
  </w:style>
  <w:style w:type="paragraph" w:styleId="TOC3">
    <w:name w:val="toc 3"/>
    <w:basedOn w:val="Rpt-normal"/>
    <w:next w:val="Normal"/>
    <w:semiHidden/>
    <w:pPr>
      <w:tabs>
        <w:tab w:val="left" w:pos="1134"/>
        <w:tab w:val="left" w:pos="2552"/>
        <w:tab w:val="right" w:pos="8931"/>
      </w:tabs>
      <w:spacing w:after="0"/>
      <w:ind w:left="2552" w:right="850" w:hanging="851"/>
    </w:pPr>
    <w:rPr>
      <w:noProof/>
    </w:rPr>
  </w:style>
  <w:style w:type="paragraph" w:styleId="TOC4">
    <w:name w:val="toc 4"/>
    <w:basedOn w:val="Rpt-normal"/>
    <w:next w:val="Normal"/>
    <w:semiHidden/>
    <w:pPr>
      <w:tabs>
        <w:tab w:val="left" w:pos="1701"/>
        <w:tab w:val="left" w:pos="3402"/>
        <w:tab w:val="right" w:leader="dot" w:pos="8931"/>
      </w:tabs>
      <w:spacing w:after="0"/>
      <w:ind w:left="3402" w:right="850" w:hanging="850"/>
    </w:pPr>
    <w:rPr>
      <w:i/>
      <w:noProof/>
    </w:rPr>
  </w:style>
  <w:style w:type="paragraph" w:customStyle="1" w:styleId="Hcentred">
    <w:name w:val="Hcentred"/>
    <w:basedOn w:val="Rpt-normal"/>
    <w:next w:val="Rpt-normal"/>
    <w:pPr>
      <w:spacing w:before="480"/>
      <w:ind w:left="0"/>
      <w:jc w:val="center"/>
    </w:pPr>
    <w:rPr>
      <w:b/>
      <w:caps/>
      <w:sz w:val="28"/>
    </w:rPr>
  </w:style>
  <w:style w:type="paragraph" w:customStyle="1" w:styleId="reptitle1">
    <w:name w:val="reptitle1"/>
    <w:basedOn w:val="Rpt-normal"/>
    <w:semiHidden/>
    <w:pPr>
      <w:framePr w:w="6804" w:hSpace="227" w:vSpace="227" w:wrap="around" w:vAnchor="page" w:hAnchor="page" w:xAlign="center" w:y="3970"/>
      <w:spacing w:after="360"/>
      <w:ind w:left="0"/>
      <w:jc w:val="center"/>
    </w:pPr>
    <w:rPr>
      <w:b/>
      <w:caps/>
      <w:sz w:val="36"/>
    </w:rPr>
  </w:style>
  <w:style w:type="paragraph" w:customStyle="1" w:styleId="reptitle2">
    <w:name w:val="reptitle2"/>
    <w:basedOn w:val="Rpt-normal"/>
    <w:semiHidden/>
    <w:rsid w:val="006D1D99"/>
    <w:pPr>
      <w:framePr w:w="6804" w:hSpace="227" w:vSpace="227" w:wrap="around" w:vAnchor="page" w:hAnchor="page" w:xAlign="center" w:yAlign="center"/>
      <w:ind w:left="0"/>
      <w:jc w:val="center"/>
    </w:pPr>
    <w:rPr>
      <w:b/>
      <w:smallCaps/>
      <w:sz w:val="28"/>
    </w:rPr>
  </w:style>
  <w:style w:type="paragraph" w:customStyle="1" w:styleId="reptitle3">
    <w:name w:val="reptitle3"/>
    <w:basedOn w:val="Rpt-normal"/>
    <w:link w:val="reptitle3Char"/>
    <w:semiHidden/>
    <w:rsid w:val="006D1D99"/>
    <w:pPr>
      <w:framePr w:w="6804" w:hSpace="227" w:vSpace="227" w:wrap="around" w:vAnchor="page" w:hAnchor="page" w:xAlign="center" w:y="3970"/>
      <w:ind w:left="0"/>
      <w:jc w:val="center"/>
    </w:pPr>
    <w:rPr>
      <w:b/>
      <w:smallCaps/>
      <w:sz w:val="36"/>
    </w:rPr>
  </w:style>
  <w:style w:type="paragraph" w:customStyle="1" w:styleId="contents">
    <w:name w:val="contents"/>
    <w:basedOn w:val="Rpt-normal"/>
    <w:semiHidden/>
    <w:pPr>
      <w:tabs>
        <w:tab w:val="center" w:pos="8364"/>
      </w:tabs>
      <w:ind w:left="0"/>
    </w:pPr>
    <w:rPr>
      <w:b/>
    </w:rPr>
  </w:style>
  <w:style w:type="paragraph" w:customStyle="1" w:styleId="signed">
    <w:name w:val="signed"/>
    <w:basedOn w:val="Rpt-normal"/>
    <w:semiHidden/>
    <w:pPr>
      <w:keepLines/>
      <w:tabs>
        <w:tab w:val="right" w:pos="2268"/>
        <w:tab w:val="center" w:pos="4678"/>
      </w:tabs>
      <w:spacing w:before="840" w:line="360" w:lineRule="auto"/>
      <w:jc w:val="left"/>
    </w:pPr>
  </w:style>
  <w:style w:type="paragraph" w:customStyle="1" w:styleId="rptDistribution">
    <w:name w:val="rpt_Distribution"/>
    <w:basedOn w:val="Rpt-normal"/>
    <w:semiHidden/>
    <w:rsid w:val="00CE2BE4"/>
    <w:pPr>
      <w:framePr w:hSpace="227" w:wrap="around" w:vAnchor="page" w:hAnchor="margin" w:x="1" w:y="14460"/>
      <w:tabs>
        <w:tab w:val="left" w:pos="4536"/>
        <w:tab w:val="left" w:pos="5216"/>
      </w:tabs>
      <w:spacing w:before="0" w:after="0"/>
      <w:ind w:left="0"/>
    </w:pPr>
    <w:rPr>
      <w:sz w:val="20"/>
    </w:rPr>
  </w:style>
  <w:style w:type="paragraph" w:customStyle="1" w:styleId="reptitle4">
    <w:name w:val="reptitle4"/>
    <w:basedOn w:val="Rpt-normal"/>
    <w:semiHidden/>
    <w:pPr>
      <w:framePr w:w="6804" w:hSpace="227" w:vSpace="227" w:wrap="around" w:vAnchor="page" w:hAnchor="page" w:xAlign="center" w:yAlign="center"/>
      <w:ind w:left="0"/>
      <w:jc w:val="center"/>
    </w:pPr>
    <w:rPr>
      <w:b/>
    </w:rPr>
  </w:style>
  <w:style w:type="paragraph" w:customStyle="1" w:styleId="rptcomment">
    <w:name w:val="rpt_comment"/>
    <w:basedOn w:val="Rpt-normal"/>
    <w:semiHidden/>
    <w:rsid w:val="005A68CD"/>
    <w:pPr>
      <w:ind w:left="839"/>
      <w:jc w:val="center"/>
    </w:pPr>
    <w:rPr>
      <w:color w:val="FF0000"/>
      <w:sz w:val="20"/>
    </w:rPr>
  </w:style>
  <w:style w:type="paragraph" w:customStyle="1" w:styleId="Bullet">
    <w:name w:val="Bullet"/>
    <w:basedOn w:val="Rpt-normal"/>
    <w:semiHidden/>
    <w:pPr>
      <w:numPr>
        <w:numId w:val="7"/>
      </w:numPr>
    </w:pPr>
  </w:style>
  <w:style w:type="paragraph" w:styleId="Caption">
    <w:name w:val="caption"/>
    <w:basedOn w:val="Rpt-normal"/>
    <w:next w:val="Rpt-normal"/>
    <w:qFormat/>
    <w:rsid w:val="006F0264"/>
    <w:pPr>
      <w:tabs>
        <w:tab w:val="left" w:pos="2552"/>
      </w:tabs>
      <w:jc w:val="center"/>
    </w:pPr>
    <w:rPr>
      <w:b/>
      <w:sz w:val="18"/>
      <w:szCs w:val="18"/>
    </w:rPr>
  </w:style>
  <w:style w:type="paragraph" w:customStyle="1" w:styleId="num1">
    <w:name w:val="num1"/>
    <w:basedOn w:val="Rpt-normal"/>
    <w:semiHidden/>
    <w:pPr>
      <w:numPr>
        <w:numId w:val="4"/>
      </w:numPr>
    </w:pPr>
  </w:style>
  <w:style w:type="character" w:styleId="PageNumber">
    <w:name w:val="page number"/>
    <w:semiHidden/>
    <w:rPr>
      <w:rFonts w:ascii="Times New Roman" w:hAnsi="Times New Roman"/>
      <w:sz w:val="20"/>
    </w:rPr>
  </w:style>
  <w:style w:type="paragraph" w:customStyle="1" w:styleId="table">
    <w:name w:val="table"/>
    <w:basedOn w:val="Rpt-normal"/>
    <w:qFormat/>
    <w:rsid w:val="009B4B27"/>
    <w:pPr>
      <w:spacing w:before="60" w:after="60"/>
      <w:ind w:left="0"/>
      <w:jc w:val="left"/>
    </w:pPr>
    <w:rPr>
      <w:sz w:val="20"/>
    </w:rPr>
  </w:style>
  <w:style w:type="paragraph" w:customStyle="1" w:styleId="tablpt">
    <w:name w:val="tablpt"/>
    <w:basedOn w:val="table"/>
    <w:semiHidden/>
    <w:pPr>
      <w:tabs>
        <w:tab w:val="decimal" w:pos="800"/>
      </w:tabs>
    </w:pPr>
    <w:rPr>
      <w:snapToGrid w:val="0"/>
    </w:rPr>
  </w:style>
  <w:style w:type="paragraph" w:customStyle="1" w:styleId="Paralevel2">
    <w:name w:val="Para level 2"/>
    <w:basedOn w:val="Heading2"/>
    <w:rsid w:val="0064145D"/>
    <w:pPr>
      <w:keepNext w:val="0"/>
      <w:keepLines w:val="0"/>
      <w:spacing w:before="0"/>
    </w:pPr>
    <w:rPr>
      <w:b w:val="0"/>
      <w:caps w:val="0"/>
      <w:sz w:val="22"/>
    </w:rPr>
  </w:style>
  <w:style w:type="paragraph" w:customStyle="1" w:styleId="Paralevel3">
    <w:name w:val="Para level 3"/>
    <w:basedOn w:val="Heading3"/>
    <w:qFormat/>
    <w:rsid w:val="002D4E0B"/>
    <w:pPr>
      <w:keepNext w:val="0"/>
      <w:spacing w:after="120"/>
    </w:pPr>
    <w:rPr>
      <w:b w:val="0"/>
    </w:rPr>
  </w:style>
  <w:style w:type="paragraph" w:customStyle="1" w:styleId="ctext">
    <w:name w:val="ctext"/>
    <w:basedOn w:val="Rpt-normal"/>
    <w:next w:val="Rpt-normal"/>
    <w:semiHidden/>
    <w:pPr>
      <w:spacing w:before="840" w:after="840"/>
      <w:ind w:left="839"/>
      <w:jc w:val="center"/>
    </w:pPr>
  </w:style>
  <w:style w:type="paragraph" w:styleId="TOC5">
    <w:name w:val="toc 5"/>
    <w:basedOn w:val="Rpt-normal"/>
    <w:next w:val="Normal"/>
    <w:semiHidden/>
    <w:rsid w:val="00642822"/>
    <w:pPr>
      <w:tabs>
        <w:tab w:val="right" w:pos="9356"/>
      </w:tabs>
      <w:ind w:left="0" w:right="851"/>
    </w:pPr>
    <w:rPr>
      <w:b/>
      <w:caps/>
      <w:noProof/>
    </w:rPr>
  </w:style>
  <w:style w:type="paragraph" w:customStyle="1" w:styleId="num2">
    <w:name w:val="num2"/>
    <w:basedOn w:val="num1"/>
    <w:semiHidden/>
    <w:pPr>
      <w:numPr>
        <w:numId w:val="3"/>
      </w:numPr>
      <w:tabs>
        <w:tab w:val="clear" w:pos="567"/>
      </w:tabs>
    </w:pPr>
  </w:style>
  <w:style w:type="paragraph" w:styleId="TOC6">
    <w:name w:val="toc 6"/>
    <w:basedOn w:val="Rpt-normal"/>
    <w:next w:val="Normal"/>
    <w:uiPriority w:val="39"/>
    <w:rsid w:val="00642822"/>
    <w:pPr>
      <w:tabs>
        <w:tab w:val="left" w:pos="993"/>
        <w:tab w:val="right" w:pos="9356"/>
      </w:tabs>
      <w:spacing w:after="60"/>
      <w:ind w:left="992" w:right="851" w:hanging="992"/>
      <w:jc w:val="left"/>
    </w:pPr>
    <w:rPr>
      <w:b/>
      <w:caps/>
      <w:noProof/>
    </w:rPr>
  </w:style>
  <w:style w:type="paragraph" w:styleId="TOC7">
    <w:name w:val="toc 7"/>
    <w:basedOn w:val="TOC6"/>
    <w:next w:val="Normal"/>
    <w:uiPriority w:val="39"/>
    <w:rsid w:val="00642822"/>
    <w:pPr>
      <w:tabs>
        <w:tab w:val="left" w:pos="1418"/>
      </w:tabs>
      <w:ind w:left="1418" w:hanging="1418"/>
    </w:pPr>
    <w:rPr>
      <w:b w:val="0"/>
      <w:sz w:val="18"/>
      <w:szCs w:val="18"/>
    </w:rPr>
  </w:style>
  <w:style w:type="paragraph" w:customStyle="1" w:styleId="Paralevel4">
    <w:name w:val="Para level 4"/>
    <w:basedOn w:val="Heading4"/>
    <w:rsid w:val="00DE62A2"/>
    <w:pPr>
      <w:keepNext w:val="0"/>
      <w:keepLines w:val="0"/>
      <w:spacing w:before="0" w:after="120"/>
    </w:pPr>
    <w:rPr>
      <w:b w:val="0"/>
      <w:i w:val="0"/>
    </w:rPr>
  </w:style>
  <w:style w:type="paragraph" w:customStyle="1" w:styleId="ContentsHeader">
    <w:name w:val="Contents Header"/>
    <w:basedOn w:val="Rpt-normal"/>
    <w:next w:val="contents"/>
    <w:semiHidden/>
    <w:pPr>
      <w:tabs>
        <w:tab w:val="right" w:pos="9355"/>
      </w:tabs>
      <w:ind w:left="0"/>
    </w:pPr>
    <w:rPr>
      <w:b/>
    </w:rPr>
  </w:style>
  <w:style w:type="paragraph" w:customStyle="1" w:styleId="Filename">
    <w:name w:val="File name"/>
    <w:basedOn w:val="Footer"/>
    <w:pPr>
      <w:pBdr>
        <w:top w:val="none" w:sz="0" w:space="0" w:color="auto"/>
      </w:pBdr>
      <w:spacing w:before="0"/>
    </w:pPr>
    <w:rPr>
      <w:noProof/>
    </w:rPr>
  </w:style>
  <w:style w:type="paragraph" w:customStyle="1" w:styleId="Disclaimer">
    <w:name w:val="Disclaimer"/>
    <w:basedOn w:val="Rpt-normal"/>
    <w:semiHidden/>
    <w:pPr>
      <w:keepLines/>
      <w:spacing w:before="840" w:after="840" w:line="360" w:lineRule="auto"/>
      <w:ind w:left="0"/>
      <w:jc w:val="center"/>
    </w:pPr>
  </w:style>
  <w:style w:type="paragraph" w:customStyle="1" w:styleId="App1">
    <w:name w:val="App 1"/>
    <w:basedOn w:val="Rpt-normal"/>
    <w:next w:val="Rpt-normal"/>
    <w:rsid w:val="00B77949"/>
    <w:pPr>
      <w:keepNext/>
      <w:keepLines/>
      <w:numPr>
        <w:ilvl w:val="1"/>
        <w:numId w:val="41"/>
      </w:numPr>
      <w:spacing w:after="60"/>
    </w:pPr>
    <w:rPr>
      <w:b/>
      <w:caps/>
      <w:sz w:val="24"/>
    </w:rPr>
  </w:style>
  <w:style w:type="paragraph" w:customStyle="1" w:styleId="App2">
    <w:name w:val="App 2"/>
    <w:basedOn w:val="App1"/>
    <w:next w:val="Rpt-normal"/>
    <w:pPr>
      <w:numPr>
        <w:ilvl w:val="2"/>
        <w:numId w:val="2"/>
      </w:numPr>
      <w:tabs>
        <w:tab w:val="clear" w:pos="720"/>
      </w:tabs>
      <w:ind w:left="1134" w:hanging="1134"/>
    </w:pPr>
  </w:style>
  <w:style w:type="paragraph" w:customStyle="1" w:styleId="App3">
    <w:name w:val="App 3"/>
    <w:basedOn w:val="App2"/>
    <w:next w:val="Rpt-normal"/>
    <w:semiHidden/>
    <w:rsid w:val="005F18E8"/>
    <w:pPr>
      <w:numPr>
        <w:ilvl w:val="3"/>
        <w:numId w:val="41"/>
      </w:numPr>
      <w:spacing w:before="180"/>
    </w:pPr>
    <w:rPr>
      <w:caps w:val="0"/>
      <w:sz w:val="22"/>
    </w:rPr>
  </w:style>
  <w:style w:type="paragraph" w:customStyle="1" w:styleId="AppPara2">
    <w:name w:val="App Para 2"/>
    <w:basedOn w:val="App2"/>
    <w:rsid w:val="005F18E8"/>
    <w:pPr>
      <w:keepNext w:val="0"/>
      <w:keepLines w:val="0"/>
      <w:numPr>
        <w:numId w:val="41"/>
      </w:numPr>
      <w:spacing w:before="0" w:after="120"/>
    </w:pPr>
    <w:rPr>
      <w:b w:val="0"/>
      <w:caps w:val="0"/>
      <w:sz w:val="22"/>
    </w:rPr>
  </w:style>
  <w:style w:type="paragraph" w:customStyle="1" w:styleId="AppPara3">
    <w:name w:val="App Para 3"/>
    <w:basedOn w:val="App3"/>
    <w:rsid w:val="00DE62A2"/>
    <w:pPr>
      <w:keepNext w:val="0"/>
      <w:keepLines w:val="0"/>
      <w:numPr>
        <w:numId w:val="6"/>
      </w:numPr>
      <w:tabs>
        <w:tab w:val="left" w:pos="1134"/>
      </w:tabs>
      <w:spacing w:before="0" w:after="120"/>
    </w:pPr>
    <w:rPr>
      <w:b w:val="0"/>
    </w:rPr>
  </w:style>
  <w:style w:type="paragraph" w:customStyle="1" w:styleId="AppTop">
    <w:name w:val="App Top"/>
    <w:basedOn w:val="Rpt-normal"/>
    <w:next w:val="Rpt-normal"/>
    <w:semiHidden/>
    <w:pPr>
      <w:spacing w:before="480" w:after="360"/>
      <w:ind w:left="0"/>
      <w:jc w:val="center"/>
    </w:pPr>
    <w:rPr>
      <w:b/>
      <w:caps/>
      <w:sz w:val="28"/>
    </w:rPr>
  </w:style>
  <w:style w:type="paragraph" w:customStyle="1" w:styleId="AppPara4">
    <w:name w:val="App Para 4"/>
    <w:basedOn w:val="AppPara3"/>
    <w:semiHidden/>
    <w:rsid w:val="005F18E8"/>
    <w:pPr>
      <w:numPr>
        <w:ilvl w:val="4"/>
        <w:numId w:val="41"/>
      </w:numPr>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BodyTextIndent">
    <w:name w:val="Body Text Indent"/>
    <w:basedOn w:val="BodyText"/>
    <w:link w:val="BodyTextIndentChar"/>
    <w:semiHidden/>
    <w:rsid w:val="00365B45"/>
    <w:pPr>
      <w:tabs>
        <w:tab w:val="left" w:pos="851"/>
        <w:tab w:val="left" w:pos="1701"/>
        <w:tab w:val="left" w:pos="2552"/>
        <w:tab w:val="left" w:pos="3402"/>
        <w:tab w:val="right" w:pos="9072"/>
      </w:tabs>
      <w:suppressAutoHyphens/>
      <w:spacing w:after="240" w:line="252" w:lineRule="auto"/>
    </w:pPr>
    <w:rPr>
      <w:kern w:val="16"/>
      <w:sz w:val="22"/>
    </w:rPr>
  </w:style>
  <w:style w:type="paragraph" w:customStyle="1" w:styleId="Letter1">
    <w:name w:val="Letter1"/>
    <w:basedOn w:val="Rpt-normal"/>
    <w:semiHidden/>
    <w:pPr>
      <w:numPr>
        <w:numId w:val="5"/>
      </w:numPr>
    </w:pPr>
  </w:style>
  <w:style w:type="paragraph" w:styleId="DocumentMap">
    <w:name w:val="Document Map"/>
    <w:basedOn w:val="Normal"/>
    <w:semiHidden/>
    <w:pPr>
      <w:shd w:val="clear" w:color="auto" w:fill="000080"/>
    </w:pPr>
    <w:rPr>
      <w:rFonts w:ascii="Tahoma" w:hAnsi="Tahoma"/>
    </w:rPr>
  </w:style>
  <w:style w:type="paragraph" w:customStyle="1" w:styleId="ListofTables">
    <w:name w:val="List of Tables"/>
    <w:basedOn w:val="TableofFigures"/>
    <w:semiHidden/>
  </w:style>
  <w:style w:type="paragraph" w:customStyle="1" w:styleId="AppTitle">
    <w:name w:val="App Title"/>
    <w:basedOn w:val="AppTop"/>
    <w:next w:val="App1"/>
    <w:rsid w:val="00C557B4"/>
  </w:style>
  <w:style w:type="paragraph" w:customStyle="1" w:styleId="StylesignedBefore0pt">
    <w:name w:val="Style signed + Before:  0 pt"/>
    <w:basedOn w:val="signed"/>
    <w:semiHidden/>
    <w:rsid w:val="00930FA2"/>
    <w:pPr>
      <w:tabs>
        <w:tab w:val="clear" w:pos="2268"/>
        <w:tab w:val="clear" w:pos="4678"/>
      </w:tabs>
      <w:spacing w:before="0"/>
      <w:ind w:left="0"/>
      <w:jc w:val="center"/>
    </w:pPr>
  </w:style>
  <w:style w:type="paragraph" w:styleId="ListBullet">
    <w:name w:val="List Bullet"/>
    <w:basedOn w:val="Normal"/>
    <w:semiHidden/>
    <w:rsid w:val="00B97812"/>
    <w:pPr>
      <w:numPr>
        <w:numId w:val="8"/>
      </w:numPr>
      <w:tabs>
        <w:tab w:val="left" w:pos="1418"/>
        <w:tab w:val="left" w:pos="1985"/>
        <w:tab w:val="left" w:pos="2552"/>
        <w:tab w:val="left" w:pos="3402"/>
        <w:tab w:val="left" w:pos="9072"/>
      </w:tabs>
      <w:spacing w:after="240" w:line="252" w:lineRule="auto"/>
      <w:contextualSpacing/>
    </w:pPr>
    <w:rPr>
      <w:sz w:val="22"/>
    </w:rPr>
  </w:style>
  <w:style w:type="paragraph" w:customStyle="1" w:styleId="ListArrow">
    <w:name w:val="List Arrow"/>
    <w:basedOn w:val="ListBullet"/>
    <w:semiHidden/>
    <w:qFormat/>
    <w:rsid w:val="00B97812"/>
    <w:pPr>
      <w:numPr>
        <w:numId w:val="18"/>
      </w:numPr>
    </w:pPr>
  </w:style>
  <w:style w:type="paragraph" w:customStyle="1" w:styleId="List-ArrowSpaced">
    <w:name w:val="List - Arrow (Spaced)"/>
    <w:basedOn w:val="ListArrow"/>
    <w:semiHidden/>
    <w:qFormat/>
    <w:rsid w:val="00B97812"/>
    <w:pPr>
      <w:numPr>
        <w:numId w:val="9"/>
      </w:numPr>
      <w:contextualSpacing w:val="0"/>
    </w:pPr>
  </w:style>
  <w:style w:type="paragraph" w:customStyle="1" w:styleId="List-Arrow2Spaced">
    <w:name w:val="List - Arrow 2 (Spaced)"/>
    <w:basedOn w:val="List-ArrowSpaced"/>
    <w:semiHidden/>
    <w:qFormat/>
    <w:rsid w:val="00B97812"/>
    <w:pPr>
      <w:numPr>
        <w:ilvl w:val="1"/>
      </w:numPr>
    </w:pPr>
  </w:style>
  <w:style w:type="paragraph" w:customStyle="1" w:styleId="List-Arrow3Spaced">
    <w:name w:val="List - Arrow 3 (Spaced)"/>
    <w:basedOn w:val="List-ArrowSpaced"/>
    <w:semiHidden/>
    <w:qFormat/>
    <w:rsid w:val="00B97812"/>
    <w:pPr>
      <w:numPr>
        <w:ilvl w:val="2"/>
      </w:numPr>
    </w:pPr>
  </w:style>
  <w:style w:type="paragraph" w:customStyle="1" w:styleId="List-BulletSpaced">
    <w:name w:val="List - Bullet (Spaced)"/>
    <w:basedOn w:val="ListBullet"/>
    <w:semiHidden/>
    <w:qFormat/>
    <w:rsid w:val="00B97812"/>
    <w:pPr>
      <w:numPr>
        <w:numId w:val="10"/>
      </w:numPr>
      <w:contextualSpacing w:val="0"/>
    </w:pPr>
  </w:style>
  <w:style w:type="paragraph" w:customStyle="1" w:styleId="List-Bullet2Spaced">
    <w:name w:val="List - Bullet 2 (Spaced)"/>
    <w:basedOn w:val="ListBullet"/>
    <w:semiHidden/>
    <w:qFormat/>
    <w:rsid w:val="00B97812"/>
    <w:pPr>
      <w:numPr>
        <w:ilvl w:val="1"/>
        <w:numId w:val="10"/>
      </w:numPr>
      <w:contextualSpacing w:val="0"/>
    </w:pPr>
  </w:style>
  <w:style w:type="paragraph" w:customStyle="1" w:styleId="List-Bullet3Spaced">
    <w:name w:val="List - Bullet 3 (Spaced)"/>
    <w:basedOn w:val="List-BulletSpaced"/>
    <w:semiHidden/>
    <w:qFormat/>
    <w:rsid w:val="00B97812"/>
    <w:pPr>
      <w:numPr>
        <w:ilvl w:val="2"/>
      </w:numPr>
    </w:pPr>
  </w:style>
  <w:style w:type="paragraph" w:customStyle="1" w:styleId="ListDash">
    <w:name w:val="List Dash"/>
    <w:basedOn w:val="ListBullet"/>
    <w:semiHidden/>
    <w:rsid w:val="00B97812"/>
    <w:pPr>
      <w:numPr>
        <w:numId w:val="21"/>
      </w:numPr>
    </w:pPr>
  </w:style>
  <w:style w:type="paragraph" w:customStyle="1" w:styleId="List-DashSpaced">
    <w:name w:val="List - Dash (Spaced)"/>
    <w:basedOn w:val="ListDash"/>
    <w:semiHidden/>
    <w:rsid w:val="00B97812"/>
    <w:pPr>
      <w:numPr>
        <w:numId w:val="11"/>
      </w:numPr>
      <w:contextualSpacing w:val="0"/>
    </w:pPr>
  </w:style>
  <w:style w:type="paragraph" w:customStyle="1" w:styleId="List-Dash2Spaced">
    <w:name w:val="List - Dash 2 (Spaced)"/>
    <w:basedOn w:val="List-DashSpaced"/>
    <w:semiHidden/>
    <w:qFormat/>
    <w:rsid w:val="00B97812"/>
    <w:pPr>
      <w:numPr>
        <w:ilvl w:val="1"/>
      </w:numPr>
    </w:pPr>
  </w:style>
  <w:style w:type="paragraph" w:customStyle="1" w:styleId="List-Dash3Spaced">
    <w:name w:val="List - Dash 3 (Spaced)"/>
    <w:basedOn w:val="List-DashSpaced"/>
    <w:semiHidden/>
    <w:qFormat/>
    <w:rsid w:val="00B97812"/>
    <w:pPr>
      <w:numPr>
        <w:ilvl w:val="2"/>
      </w:numPr>
    </w:pPr>
  </w:style>
  <w:style w:type="paragraph" w:styleId="ListNumber">
    <w:name w:val="List Number"/>
    <w:basedOn w:val="Normal"/>
    <w:semiHidden/>
    <w:rsid w:val="00B97812"/>
    <w:pPr>
      <w:numPr>
        <w:numId w:val="23"/>
      </w:numPr>
      <w:tabs>
        <w:tab w:val="left" w:pos="1418"/>
        <w:tab w:val="left" w:pos="1701"/>
        <w:tab w:val="left" w:pos="2552"/>
        <w:tab w:val="left" w:pos="3402"/>
        <w:tab w:val="right" w:pos="9072"/>
      </w:tabs>
      <w:spacing w:after="240" w:line="252" w:lineRule="auto"/>
      <w:contextualSpacing/>
    </w:pPr>
    <w:rPr>
      <w:kern w:val="16"/>
      <w:sz w:val="22"/>
    </w:rPr>
  </w:style>
  <w:style w:type="paragraph" w:customStyle="1" w:styleId="ListLetter">
    <w:name w:val="List Letter"/>
    <w:basedOn w:val="ListNumber"/>
    <w:semiHidden/>
    <w:qFormat/>
    <w:rsid w:val="00B97812"/>
    <w:pPr>
      <w:numPr>
        <w:numId w:val="22"/>
      </w:numPr>
      <w:tabs>
        <w:tab w:val="clear" w:pos="1701"/>
        <w:tab w:val="left" w:pos="1985"/>
      </w:tabs>
    </w:pPr>
  </w:style>
  <w:style w:type="paragraph" w:customStyle="1" w:styleId="List-LetterSpaced">
    <w:name w:val="List - Letter (Spaced)"/>
    <w:basedOn w:val="ListLetter"/>
    <w:semiHidden/>
    <w:qFormat/>
    <w:rsid w:val="00B97812"/>
    <w:pPr>
      <w:numPr>
        <w:numId w:val="12"/>
      </w:numPr>
      <w:contextualSpacing w:val="0"/>
    </w:pPr>
  </w:style>
  <w:style w:type="paragraph" w:customStyle="1" w:styleId="List-Letter2Spaced">
    <w:name w:val="List - Letter 2 (Spaced)"/>
    <w:basedOn w:val="List-LetterSpaced"/>
    <w:semiHidden/>
    <w:qFormat/>
    <w:rsid w:val="00B97812"/>
    <w:pPr>
      <w:numPr>
        <w:ilvl w:val="1"/>
      </w:numPr>
    </w:pPr>
  </w:style>
  <w:style w:type="paragraph" w:customStyle="1" w:styleId="List-NumberSpaced">
    <w:name w:val="List - Number (Spaced)"/>
    <w:basedOn w:val="ListNumber"/>
    <w:semiHidden/>
    <w:qFormat/>
    <w:rsid w:val="00B97812"/>
    <w:pPr>
      <w:numPr>
        <w:numId w:val="13"/>
      </w:numPr>
      <w:tabs>
        <w:tab w:val="clear" w:pos="1701"/>
        <w:tab w:val="left" w:pos="1985"/>
      </w:tabs>
      <w:contextualSpacing w:val="0"/>
    </w:pPr>
  </w:style>
  <w:style w:type="paragraph" w:customStyle="1" w:styleId="List-Number2Spaced">
    <w:name w:val="List - Number 2 (Spaced)"/>
    <w:basedOn w:val="ListNumber"/>
    <w:semiHidden/>
    <w:qFormat/>
    <w:rsid w:val="00B97812"/>
    <w:pPr>
      <w:numPr>
        <w:ilvl w:val="1"/>
        <w:numId w:val="13"/>
      </w:numPr>
      <w:tabs>
        <w:tab w:val="clear" w:pos="1701"/>
        <w:tab w:val="left" w:pos="1985"/>
      </w:tabs>
      <w:contextualSpacing w:val="0"/>
    </w:pPr>
  </w:style>
  <w:style w:type="paragraph" w:customStyle="1" w:styleId="ListRoman">
    <w:name w:val="List Roman"/>
    <w:basedOn w:val="ListNumber"/>
    <w:semiHidden/>
    <w:qFormat/>
    <w:rsid w:val="00B97812"/>
    <w:pPr>
      <w:numPr>
        <w:numId w:val="24"/>
      </w:numPr>
      <w:tabs>
        <w:tab w:val="clear" w:pos="1701"/>
        <w:tab w:val="left" w:pos="1985"/>
      </w:tabs>
    </w:pPr>
  </w:style>
  <w:style w:type="paragraph" w:customStyle="1" w:styleId="List-RomanSpaced">
    <w:name w:val="List - Roman (Spaced)"/>
    <w:basedOn w:val="ListRoman"/>
    <w:semiHidden/>
    <w:qFormat/>
    <w:rsid w:val="00B97812"/>
    <w:pPr>
      <w:numPr>
        <w:numId w:val="14"/>
      </w:numPr>
      <w:contextualSpacing w:val="0"/>
    </w:pPr>
  </w:style>
  <w:style w:type="paragraph" w:customStyle="1" w:styleId="List-Roman2Spaced">
    <w:name w:val="List - Roman 2 (Spaced)"/>
    <w:basedOn w:val="List-RomanSpaced"/>
    <w:semiHidden/>
    <w:qFormat/>
    <w:rsid w:val="00B97812"/>
    <w:pPr>
      <w:numPr>
        <w:ilvl w:val="1"/>
      </w:numPr>
    </w:pPr>
  </w:style>
  <w:style w:type="paragraph" w:styleId="Date">
    <w:name w:val="Date"/>
    <w:basedOn w:val="Normal"/>
    <w:next w:val="Normal"/>
    <w:semiHidden/>
    <w:rsid w:val="00814AB2"/>
  </w:style>
  <w:style w:type="paragraph" w:customStyle="1" w:styleId="List-TableArrow">
    <w:name w:val="List - Table Arrow"/>
    <w:basedOn w:val="Normal"/>
    <w:semiHidden/>
    <w:qFormat/>
    <w:rsid w:val="00814AB2"/>
    <w:pPr>
      <w:numPr>
        <w:numId w:val="15"/>
      </w:numPr>
      <w:tabs>
        <w:tab w:val="left" w:pos="567"/>
        <w:tab w:val="left" w:pos="1134"/>
        <w:tab w:val="left" w:pos="1418"/>
        <w:tab w:val="left" w:pos="1701"/>
        <w:tab w:val="left" w:pos="1985"/>
        <w:tab w:val="left" w:pos="2268"/>
        <w:tab w:val="left" w:pos="3402"/>
        <w:tab w:val="left" w:pos="9072"/>
      </w:tabs>
      <w:spacing w:line="252" w:lineRule="auto"/>
    </w:pPr>
  </w:style>
  <w:style w:type="paragraph" w:customStyle="1" w:styleId="List-TableBulletSpaced">
    <w:name w:val="List - Table Bullet (Spaced)"/>
    <w:basedOn w:val="Normal"/>
    <w:semiHidden/>
    <w:qFormat/>
    <w:rsid w:val="00814AB2"/>
    <w:pPr>
      <w:numPr>
        <w:numId w:val="16"/>
      </w:numPr>
      <w:tabs>
        <w:tab w:val="left" w:pos="567"/>
        <w:tab w:val="left" w:pos="1134"/>
        <w:tab w:val="left" w:pos="1418"/>
        <w:tab w:val="left" w:pos="1701"/>
        <w:tab w:val="left" w:pos="1985"/>
        <w:tab w:val="left" w:pos="2268"/>
        <w:tab w:val="left" w:pos="3402"/>
        <w:tab w:val="left" w:pos="9072"/>
      </w:tabs>
      <w:spacing w:after="240" w:line="252" w:lineRule="auto"/>
    </w:pPr>
  </w:style>
  <w:style w:type="paragraph" w:customStyle="1" w:styleId="List-TableDash">
    <w:name w:val="List - Table Dash"/>
    <w:basedOn w:val="Normal"/>
    <w:semiHidden/>
    <w:qFormat/>
    <w:rsid w:val="00814AB2"/>
    <w:pPr>
      <w:numPr>
        <w:numId w:val="17"/>
      </w:numPr>
      <w:tabs>
        <w:tab w:val="left" w:pos="567"/>
        <w:tab w:val="left" w:pos="1134"/>
        <w:tab w:val="left" w:pos="1418"/>
        <w:tab w:val="left" w:pos="1701"/>
        <w:tab w:val="left" w:pos="1985"/>
        <w:tab w:val="left" w:pos="2268"/>
        <w:tab w:val="left" w:pos="3402"/>
        <w:tab w:val="left" w:pos="9072"/>
      </w:tabs>
      <w:spacing w:line="252" w:lineRule="auto"/>
    </w:pPr>
  </w:style>
  <w:style w:type="paragraph" w:customStyle="1" w:styleId="ListArrow2">
    <w:name w:val="List Arrow 2"/>
    <w:basedOn w:val="ListArrow"/>
    <w:semiHidden/>
    <w:qFormat/>
    <w:rsid w:val="00B97812"/>
    <w:pPr>
      <w:numPr>
        <w:ilvl w:val="1"/>
      </w:numPr>
    </w:pPr>
  </w:style>
  <w:style w:type="paragraph" w:customStyle="1" w:styleId="ListArrow3">
    <w:name w:val="List Arrow 3"/>
    <w:basedOn w:val="ListArrow2"/>
    <w:semiHidden/>
    <w:qFormat/>
    <w:rsid w:val="00B97812"/>
    <w:pPr>
      <w:numPr>
        <w:ilvl w:val="2"/>
      </w:numPr>
    </w:pPr>
  </w:style>
  <w:style w:type="paragraph" w:styleId="ListBullet2">
    <w:name w:val="List Bullet 2"/>
    <w:basedOn w:val="ListBullet"/>
    <w:semiHidden/>
    <w:rsid w:val="00B97812"/>
    <w:pPr>
      <w:numPr>
        <w:numId w:val="19"/>
      </w:numPr>
    </w:pPr>
  </w:style>
  <w:style w:type="paragraph" w:styleId="ListBullet3">
    <w:name w:val="List Bullet 3"/>
    <w:basedOn w:val="ListBullet"/>
    <w:semiHidden/>
    <w:rsid w:val="00B97812"/>
    <w:pPr>
      <w:numPr>
        <w:numId w:val="20"/>
      </w:numPr>
    </w:pPr>
  </w:style>
  <w:style w:type="paragraph" w:customStyle="1" w:styleId="ListDash2">
    <w:name w:val="List Dash 2"/>
    <w:basedOn w:val="ListDash"/>
    <w:semiHidden/>
    <w:rsid w:val="00B97812"/>
    <w:pPr>
      <w:numPr>
        <w:ilvl w:val="1"/>
      </w:numPr>
    </w:pPr>
  </w:style>
  <w:style w:type="paragraph" w:customStyle="1" w:styleId="ListDash3">
    <w:name w:val="List Dash 3"/>
    <w:basedOn w:val="ListDash"/>
    <w:semiHidden/>
    <w:qFormat/>
    <w:rsid w:val="00B97812"/>
    <w:pPr>
      <w:numPr>
        <w:ilvl w:val="2"/>
      </w:numPr>
    </w:pPr>
  </w:style>
  <w:style w:type="paragraph" w:customStyle="1" w:styleId="ListLetter2">
    <w:name w:val="List Letter 2"/>
    <w:basedOn w:val="ListLetter"/>
    <w:semiHidden/>
    <w:qFormat/>
    <w:rsid w:val="00B97812"/>
    <w:pPr>
      <w:numPr>
        <w:ilvl w:val="1"/>
      </w:numPr>
    </w:pPr>
  </w:style>
  <w:style w:type="paragraph" w:styleId="ListNumber2">
    <w:name w:val="List Number 2"/>
    <w:basedOn w:val="ListNumber"/>
    <w:semiHidden/>
    <w:rsid w:val="00B97812"/>
    <w:pPr>
      <w:numPr>
        <w:ilvl w:val="1"/>
      </w:numPr>
    </w:pPr>
  </w:style>
  <w:style w:type="paragraph" w:customStyle="1" w:styleId="ListRoman2">
    <w:name w:val="List Roman 2"/>
    <w:basedOn w:val="ListRoman"/>
    <w:semiHidden/>
    <w:qFormat/>
    <w:rsid w:val="00B97812"/>
    <w:pPr>
      <w:numPr>
        <w:ilvl w:val="1"/>
      </w:numPr>
    </w:pPr>
  </w:style>
  <w:style w:type="paragraph" w:customStyle="1" w:styleId="Style1">
    <w:name w:val="Style1"/>
    <w:basedOn w:val="TOC7"/>
    <w:semiHidden/>
    <w:rsid w:val="007879B2"/>
    <w:pPr>
      <w:tabs>
        <w:tab w:val="clear" w:pos="9356"/>
        <w:tab w:val="left" w:pos="2552"/>
        <w:tab w:val="right" w:pos="9345"/>
      </w:tabs>
    </w:pPr>
    <w:rPr>
      <w:b/>
    </w:rPr>
  </w:style>
  <w:style w:type="paragraph" w:customStyle="1" w:styleId="App0">
    <w:name w:val="App 0"/>
    <w:basedOn w:val="Normal"/>
    <w:rsid w:val="003C0951"/>
    <w:pPr>
      <w:keepNext/>
      <w:keepLines/>
      <w:numPr>
        <w:numId w:val="41"/>
      </w:numPr>
      <w:tabs>
        <w:tab w:val="left" w:pos="2268"/>
      </w:tabs>
      <w:spacing w:before="720" w:after="480"/>
      <w:jc w:val="center"/>
    </w:pPr>
    <w:rPr>
      <w:b/>
      <w:caps/>
      <w:sz w:val="28"/>
    </w:rPr>
  </w:style>
  <w:style w:type="character" w:styleId="Hyperlink">
    <w:name w:val="Hyperlink"/>
    <w:uiPriority w:val="99"/>
    <w:semiHidden/>
    <w:rsid w:val="00A06D79"/>
    <w:rPr>
      <w:color w:val="0000FF"/>
      <w:u w:val="single"/>
    </w:rPr>
  </w:style>
  <w:style w:type="paragraph" w:customStyle="1" w:styleId="NDAddress">
    <w:name w:val="ND Address"/>
    <w:basedOn w:val="Normal"/>
    <w:semiHidden/>
    <w:rsid w:val="005E728E"/>
    <w:pPr>
      <w:tabs>
        <w:tab w:val="left" w:pos="7655"/>
      </w:tabs>
      <w:spacing w:before="40"/>
      <w:ind w:left="7229"/>
    </w:pPr>
    <w:rPr>
      <w:rFonts w:cs="Arial"/>
      <w:b/>
      <w:bCs/>
      <w:color w:val="606A74"/>
      <w:sz w:val="14"/>
      <w:szCs w:val="14"/>
    </w:rPr>
  </w:style>
  <w:style w:type="paragraph" w:customStyle="1" w:styleId="repttitle4">
    <w:name w:val="repttitle4"/>
    <w:basedOn w:val="reptitle3"/>
    <w:link w:val="repttitle4Char"/>
    <w:semiHidden/>
    <w:rsid w:val="00561B2D"/>
    <w:pPr>
      <w:framePr w:wrap="around" w:x="2744" w:y="4471"/>
    </w:pPr>
    <w:rPr>
      <w:color w:val="999999"/>
      <w:sz w:val="32"/>
    </w:rPr>
  </w:style>
  <w:style w:type="paragraph" w:customStyle="1" w:styleId="Footer-noline">
    <w:name w:val="Footer - no line"/>
    <w:basedOn w:val="Footer"/>
    <w:semiHidden/>
    <w:rsid w:val="00585CD0"/>
    <w:pPr>
      <w:pBdr>
        <w:top w:val="none" w:sz="0" w:space="0" w:color="auto"/>
      </w:pBdr>
    </w:pPr>
  </w:style>
  <w:style w:type="character" w:customStyle="1" w:styleId="Rpt-normalChar">
    <w:name w:val="Rpt-normal Char"/>
    <w:link w:val="Rpt-normal"/>
    <w:rsid w:val="00460422"/>
    <w:rPr>
      <w:rFonts w:ascii="Arial" w:hAnsi="Arial"/>
      <w:sz w:val="22"/>
      <w:lang w:val="en-GB" w:eastAsia="en-US" w:bidi="ar-SA"/>
    </w:rPr>
  </w:style>
  <w:style w:type="character" w:customStyle="1" w:styleId="reptitle3Char">
    <w:name w:val="reptitle3 Char"/>
    <w:link w:val="reptitle3"/>
    <w:rsid w:val="006D1D99"/>
    <w:rPr>
      <w:rFonts w:ascii="Arial" w:hAnsi="Arial"/>
      <w:b/>
      <w:smallCaps/>
      <w:sz w:val="36"/>
      <w:lang w:val="en-GB" w:eastAsia="en-US" w:bidi="ar-SA"/>
    </w:rPr>
  </w:style>
  <w:style w:type="character" w:customStyle="1" w:styleId="repttitle4Char">
    <w:name w:val="repttitle4 Char"/>
    <w:link w:val="repttitle4"/>
    <w:rsid w:val="00561B2D"/>
    <w:rPr>
      <w:rFonts w:ascii="Arial" w:hAnsi="Arial"/>
      <w:b/>
      <w:smallCaps/>
      <w:color w:val="999999"/>
      <w:sz w:val="32"/>
      <w:lang w:val="en-GB" w:eastAsia="en-US" w:bidi="ar-SA"/>
    </w:rPr>
  </w:style>
  <w:style w:type="paragraph" w:customStyle="1" w:styleId="Stylerepttitle4CustomColorRGB96106116">
    <w:name w:val="Style repttitle4 + Custom Color(RGB(96106116))"/>
    <w:basedOn w:val="repttitle4"/>
    <w:link w:val="Stylerepttitle4CustomColorRGB96106116Char"/>
    <w:semiHidden/>
    <w:rsid w:val="005E728E"/>
    <w:pPr>
      <w:framePr w:wrap="around"/>
    </w:pPr>
    <w:rPr>
      <w:color w:val="606A74"/>
    </w:rPr>
  </w:style>
  <w:style w:type="character" w:customStyle="1" w:styleId="Stylerepttitle4CustomColorRGB96106116Char">
    <w:name w:val="Style repttitle4 + Custom Color(RGB(96106116)) Char"/>
    <w:link w:val="Stylerepttitle4CustomColorRGB96106116"/>
    <w:rsid w:val="005E728E"/>
    <w:rPr>
      <w:rFonts w:ascii="Arial" w:hAnsi="Arial"/>
      <w:b/>
      <w:smallCaps/>
      <w:color w:val="606A74"/>
      <w:sz w:val="32"/>
      <w:lang w:val="en-GB" w:eastAsia="en-US" w:bidi="ar-SA"/>
    </w:rPr>
  </w:style>
  <w:style w:type="paragraph" w:customStyle="1" w:styleId="Paralevel5">
    <w:name w:val="Para level 5"/>
    <w:basedOn w:val="Heading5"/>
    <w:semiHidden/>
    <w:rsid w:val="00DE62A2"/>
    <w:pPr>
      <w:tabs>
        <w:tab w:val="clear" w:pos="0"/>
        <w:tab w:val="left" w:pos="1134"/>
      </w:tabs>
      <w:spacing w:before="0"/>
      <w:ind w:left="1134" w:hanging="1134"/>
    </w:pPr>
    <w:rPr>
      <w:rFonts w:cs="Arial"/>
      <w:szCs w:val="22"/>
    </w:rPr>
  </w:style>
  <w:style w:type="table" w:styleId="TableGrid">
    <w:name w:val="Table Grid"/>
    <w:basedOn w:val="TableNormal"/>
    <w:rsid w:val="009B4B27"/>
    <w:pPr>
      <w:spacing w:before="60" w:after="60"/>
      <w:ind w:left="1134"/>
    </w:pPr>
    <w:rPr>
      <w:rFonts w:ascii="Arial" w:hAnsi="Arial"/>
    </w:rPr>
    <w:tblPr>
      <w:tblInd w:w="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BodyTextIndentChar">
    <w:name w:val="Body Text Indent Char"/>
    <w:link w:val="BodyTextIndent"/>
    <w:rsid w:val="00365B45"/>
    <w:rPr>
      <w:rFonts w:ascii="Arial" w:hAnsi="Arial"/>
      <w:kern w:val="16"/>
      <w:sz w:val="22"/>
      <w:lang w:val="en-GB" w:eastAsia="en-US" w:bidi="ar-SA"/>
    </w:rPr>
  </w:style>
  <w:style w:type="paragraph" w:styleId="BlockText">
    <w:name w:val="Block Text"/>
    <w:basedOn w:val="Normal"/>
    <w:semiHidden/>
    <w:rsid w:val="00365B45"/>
    <w:pPr>
      <w:pBdr>
        <w:top w:val="single" w:sz="4" w:space="14" w:color="auto"/>
        <w:bottom w:val="single" w:sz="4" w:space="14" w:color="auto"/>
      </w:pBdr>
      <w:tabs>
        <w:tab w:val="left" w:pos="851"/>
        <w:tab w:val="left" w:pos="1701"/>
        <w:tab w:val="left" w:pos="2552"/>
        <w:tab w:val="left" w:pos="3402"/>
        <w:tab w:val="right" w:pos="9072"/>
      </w:tabs>
      <w:spacing w:before="120" w:after="240" w:line="240" w:lineRule="atLeast"/>
      <w:ind w:left="1440" w:right="1440"/>
    </w:pPr>
    <w:rPr>
      <w:i/>
      <w:kern w:val="16"/>
    </w:rPr>
  </w:style>
  <w:style w:type="paragraph" w:styleId="BodyText">
    <w:name w:val="Body Text"/>
    <w:basedOn w:val="Normal"/>
    <w:semiHidden/>
    <w:rsid w:val="00365B45"/>
  </w:style>
  <w:style w:type="character" w:styleId="CommentReference">
    <w:name w:val="annotation reference"/>
    <w:semiHidden/>
    <w:rsid w:val="00245DD8"/>
    <w:rPr>
      <w:sz w:val="16"/>
      <w:szCs w:val="16"/>
    </w:rPr>
  </w:style>
  <w:style w:type="paragraph" w:styleId="CommentText">
    <w:name w:val="annotation text"/>
    <w:basedOn w:val="Normal"/>
    <w:semiHidden/>
    <w:rsid w:val="00245DD8"/>
  </w:style>
  <w:style w:type="paragraph" w:styleId="CommentSubject">
    <w:name w:val="annotation subject"/>
    <w:basedOn w:val="CommentText"/>
    <w:next w:val="CommentText"/>
    <w:semiHidden/>
    <w:rsid w:val="00245DD8"/>
    <w:rPr>
      <w:b/>
      <w:bCs/>
    </w:rPr>
  </w:style>
  <w:style w:type="paragraph" w:styleId="BalloonText">
    <w:name w:val="Balloon Text"/>
    <w:basedOn w:val="Normal"/>
    <w:semiHidden/>
    <w:rsid w:val="007C47FB"/>
    <w:rPr>
      <w:rFonts w:ascii="Tahoma" w:hAnsi="Tahoma" w:cs="Tahoma"/>
      <w:sz w:val="16"/>
      <w:szCs w:val="16"/>
    </w:rPr>
  </w:style>
  <w:style w:type="table" w:styleId="Table3Deffects1">
    <w:name w:val="Table 3D effects 1"/>
    <w:basedOn w:val="TableNormal"/>
    <w:semiHidden/>
    <w:rsid w:val="002B24E5"/>
    <w:pPr>
      <w:spacing w:before="60" w:after="60"/>
      <w:ind w:left="1134"/>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B24E5"/>
    <w:pPr>
      <w:spacing w:before="60" w:after="60"/>
      <w:ind w:left="1134"/>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B24E5"/>
    <w:pPr>
      <w:spacing w:before="60" w:after="60"/>
      <w:ind w:left="1134"/>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B24E5"/>
    <w:pPr>
      <w:spacing w:before="60" w:after="60"/>
      <w:ind w:left="1134"/>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B24E5"/>
    <w:pPr>
      <w:spacing w:before="60" w:after="60"/>
      <w:ind w:left="1134"/>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B24E5"/>
    <w:pPr>
      <w:spacing w:before="60" w:after="60"/>
      <w:ind w:left="1134"/>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B24E5"/>
    <w:pPr>
      <w:spacing w:before="60" w:after="60"/>
      <w:ind w:left="1134"/>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B24E5"/>
    <w:pPr>
      <w:spacing w:before="60" w:after="60"/>
      <w:ind w:left="1134"/>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B24E5"/>
    <w:pPr>
      <w:spacing w:before="60" w:after="60"/>
      <w:ind w:left="1134"/>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B24E5"/>
    <w:pPr>
      <w:spacing w:before="60" w:after="60"/>
      <w:ind w:left="1134"/>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B24E5"/>
    <w:pPr>
      <w:spacing w:before="60" w:after="60"/>
      <w:ind w:left="1134"/>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B24E5"/>
    <w:pPr>
      <w:spacing w:before="60" w:after="60"/>
      <w:ind w:left="1134"/>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B24E5"/>
    <w:pPr>
      <w:spacing w:before="60" w:after="60"/>
      <w:ind w:left="1134"/>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B24E5"/>
    <w:pPr>
      <w:spacing w:before="60" w:after="60"/>
      <w:ind w:left="1134"/>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B24E5"/>
    <w:pPr>
      <w:spacing w:before="60" w:after="60"/>
      <w:ind w:left="1134"/>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B24E5"/>
    <w:pPr>
      <w:spacing w:before="60" w:after="60"/>
      <w:ind w:left="1134"/>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B24E5"/>
    <w:pPr>
      <w:spacing w:before="60" w:after="60"/>
      <w:ind w:left="1134"/>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TMLAcronym">
    <w:name w:val="HTML Acronym"/>
    <w:basedOn w:val="DefaultParagraphFont"/>
    <w:semiHidden/>
    <w:rsid w:val="002B24E5"/>
  </w:style>
  <w:style w:type="paragraph" w:styleId="HTMLAddress">
    <w:name w:val="HTML Address"/>
    <w:basedOn w:val="Normal"/>
    <w:semiHidden/>
    <w:rsid w:val="002B24E5"/>
    <w:rPr>
      <w:i/>
      <w:iCs/>
    </w:rPr>
  </w:style>
  <w:style w:type="character" w:styleId="HTMLCite">
    <w:name w:val="HTML Cite"/>
    <w:semiHidden/>
    <w:rsid w:val="002B24E5"/>
    <w:rPr>
      <w:i/>
      <w:iCs/>
    </w:rPr>
  </w:style>
  <w:style w:type="character" w:styleId="HTMLCode">
    <w:name w:val="HTML Code"/>
    <w:semiHidden/>
    <w:rsid w:val="002B24E5"/>
    <w:rPr>
      <w:rFonts w:ascii="Courier New" w:hAnsi="Courier New" w:cs="Courier New"/>
      <w:sz w:val="20"/>
      <w:szCs w:val="20"/>
    </w:rPr>
  </w:style>
  <w:style w:type="character" w:styleId="HTMLDefinition">
    <w:name w:val="HTML Definition"/>
    <w:semiHidden/>
    <w:rsid w:val="002B24E5"/>
    <w:rPr>
      <w:i/>
      <w:iCs/>
    </w:rPr>
  </w:style>
  <w:style w:type="character" w:styleId="HTMLKeyboard">
    <w:name w:val="HTML Keyboard"/>
    <w:semiHidden/>
    <w:rsid w:val="002B24E5"/>
    <w:rPr>
      <w:rFonts w:ascii="Courier New" w:hAnsi="Courier New" w:cs="Courier New"/>
      <w:sz w:val="20"/>
      <w:szCs w:val="20"/>
    </w:rPr>
  </w:style>
  <w:style w:type="paragraph" w:styleId="HTMLPreformatted">
    <w:name w:val="HTML Preformatted"/>
    <w:basedOn w:val="Normal"/>
    <w:semiHidden/>
    <w:rsid w:val="002B24E5"/>
    <w:rPr>
      <w:rFonts w:ascii="Courier New" w:hAnsi="Courier New" w:cs="Courier New"/>
    </w:rPr>
  </w:style>
  <w:style w:type="character" w:styleId="HTMLSample">
    <w:name w:val="HTML Sample"/>
    <w:semiHidden/>
    <w:rsid w:val="002B24E5"/>
    <w:rPr>
      <w:rFonts w:ascii="Courier New" w:hAnsi="Courier New" w:cs="Courier New"/>
    </w:rPr>
  </w:style>
  <w:style w:type="character" w:styleId="HTMLTypewriter">
    <w:name w:val="HTML Typewriter"/>
    <w:semiHidden/>
    <w:rsid w:val="002B24E5"/>
    <w:rPr>
      <w:rFonts w:ascii="Courier New" w:hAnsi="Courier New" w:cs="Courier New"/>
      <w:sz w:val="20"/>
      <w:szCs w:val="20"/>
    </w:rPr>
  </w:style>
  <w:style w:type="character" w:styleId="HTMLVariable">
    <w:name w:val="HTML Variable"/>
    <w:semiHidden/>
    <w:rsid w:val="002B24E5"/>
    <w:rPr>
      <w:i/>
      <w:iCs/>
    </w:rPr>
  </w:style>
  <w:style w:type="character" w:styleId="FollowedHyperlink">
    <w:name w:val="FollowedHyperlink"/>
    <w:uiPriority w:val="99"/>
    <w:semiHidden/>
    <w:rsid w:val="00245A0B"/>
    <w:rPr>
      <w:color w:val="800080"/>
      <w:u w:val="single"/>
    </w:rPr>
  </w:style>
  <w:style w:type="table" w:styleId="TableGrid1">
    <w:name w:val="Table Grid 1"/>
    <w:basedOn w:val="TableNormal"/>
    <w:rsid w:val="00E6402A"/>
    <w:pPr>
      <w:spacing w:before="60" w:after="60"/>
      <w:ind w:left="1134"/>
      <w:jc w:val="both"/>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6402A"/>
    <w:pPr>
      <w:spacing w:before="60" w:after="60"/>
      <w:ind w:left="1134"/>
      <w:jc w:val="both"/>
    </w:pPr>
    <w:rPr>
      <w:rFonts w:ascii="Arial"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6402A"/>
    <w:pPr>
      <w:spacing w:before="60" w:after="60"/>
      <w:ind w:left="1134"/>
      <w:jc w:val="both"/>
    </w:pPr>
    <w:rPr>
      <w:rFonts w:ascii="Arial"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6402A"/>
    <w:pPr>
      <w:spacing w:before="60" w:after="60"/>
      <w:ind w:left="1134"/>
      <w:jc w:val="both"/>
    </w:pPr>
    <w:rPr>
      <w:rFonts w:ascii="Arial" w:hAnsi="Arial"/>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6402A"/>
    <w:pPr>
      <w:spacing w:before="60" w:after="60"/>
      <w:ind w:left="1134"/>
      <w:jc w:val="both"/>
    </w:pPr>
    <w:rPr>
      <w:rFonts w:ascii="Arial" w:hAnsi="Arial"/>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6402A"/>
    <w:pPr>
      <w:spacing w:before="60" w:after="60"/>
      <w:ind w:left="1134"/>
      <w:jc w:val="both"/>
    </w:pPr>
    <w:rPr>
      <w:rFonts w:ascii="Arial"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6402A"/>
    <w:pPr>
      <w:spacing w:before="60" w:after="60"/>
      <w:ind w:left="1134"/>
      <w:jc w:val="both"/>
    </w:pPr>
    <w:rPr>
      <w:rFonts w:ascii="Arial" w:hAnsi="Arial"/>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6402A"/>
    <w:pPr>
      <w:spacing w:before="60" w:after="60"/>
      <w:ind w:left="1134"/>
      <w:jc w:val="both"/>
    </w:pPr>
    <w:rPr>
      <w:rFonts w:ascii="Arial" w:hAnsi="Arial"/>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6402A"/>
    <w:pPr>
      <w:spacing w:before="60" w:after="60"/>
      <w:ind w:left="1134"/>
      <w:jc w:val="both"/>
    </w:pPr>
    <w:rPr>
      <w:rFonts w:ascii="Arial"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6402A"/>
    <w:pPr>
      <w:spacing w:before="60" w:after="60"/>
      <w:ind w:left="1134"/>
      <w:jc w:val="both"/>
    </w:pPr>
    <w:rPr>
      <w:rFonts w:ascii="Arial" w:hAnsi="Arial"/>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6402A"/>
    <w:pPr>
      <w:spacing w:before="60" w:after="60"/>
      <w:ind w:left="1134"/>
      <w:jc w:val="both"/>
    </w:pPr>
    <w:rPr>
      <w:rFonts w:ascii="Arial" w:hAnsi="Arial"/>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6402A"/>
    <w:pPr>
      <w:spacing w:before="60" w:after="60"/>
      <w:ind w:left="1134"/>
      <w:jc w:val="both"/>
    </w:pPr>
    <w:rPr>
      <w:rFonts w:ascii="Arial" w:hAnsi="Arial"/>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6402A"/>
    <w:pPr>
      <w:spacing w:before="60" w:after="60"/>
      <w:ind w:left="1134"/>
      <w:jc w:val="both"/>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6402A"/>
    <w:pPr>
      <w:spacing w:before="60" w:after="60"/>
      <w:ind w:left="1134"/>
      <w:jc w:val="both"/>
    </w:pPr>
    <w:rPr>
      <w:rFonts w:ascii="Arial"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6402A"/>
    <w:pPr>
      <w:spacing w:before="60" w:after="60"/>
      <w:ind w:left="1134"/>
      <w:jc w:val="both"/>
    </w:pPr>
    <w:rPr>
      <w:rFonts w:ascii="Arial" w:hAnsi="Arial"/>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6402A"/>
    <w:pPr>
      <w:spacing w:before="60" w:after="60"/>
      <w:ind w:left="1134"/>
      <w:jc w:val="both"/>
    </w:pPr>
    <w:rPr>
      <w:rFonts w:ascii="Arial" w:hAnsi="Arial"/>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numbering" w:styleId="111111">
    <w:name w:val="Outline List 2"/>
    <w:basedOn w:val="NoList"/>
    <w:semiHidden/>
    <w:rsid w:val="007867FC"/>
    <w:pPr>
      <w:numPr>
        <w:numId w:val="30"/>
      </w:numPr>
    </w:pPr>
  </w:style>
  <w:style w:type="numbering" w:styleId="1ai">
    <w:name w:val="Outline List 1"/>
    <w:basedOn w:val="NoList"/>
    <w:semiHidden/>
    <w:rsid w:val="007867FC"/>
    <w:pPr>
      <w:numPr>
        <w:numId w:val="31"/>
      </w:numPr>
    </w:pPr>
  </w:style>
  <w:style w:type="numbering" w:styleId="ArticleSection">
    <w:name w:val="Outline List 3"/>
    <w:basedOn w:val="NoList"/>
    <w:semiHidden/>
    <w:rsid w:val="007867FC"/>
    <w:pPr>
      <w:numPr>
        <w:numId w:val="32"/>
      </w:numPr>
    </w:pPr>
  </w:style>
  <w:style w:type="paragraph" w:styleId="BodyText2">
    <w:name w:val="Body Text 2"/>
    <w:basedOn w:val="Normal"/>
    <w:semiHidden/>
    <w:rsid w:val="007867FC"/>
    <w:pPr>
      <w:spacing w:line="480" w:lineRule="auto"/>
    </w:pPr>
  </w:style>
  <w:style w:type="paragraph" w:styleId="BodyText3">
    <w:name w:val="Body Text 3"/>
    <w:basedOn w:val="Normal"/>
    <w:semiHidden/>
    <w:rsid w:val="007867FC"/>
    <w:rPr>
      <w:sz w:val="16"/>
      <w:szCs w:val="16"/>
    </w:rPr>
  </w:style>
  <w:style w:type="paragraph" w:styleId="BodyTextFirstIndent">
    <w:name w:val="Body Text First Indent"/>
    <w:basedOn w:val="BodyText"/>
    <w:semiHidden/>
    <w:rsid w:val="007867FC"/>
    <w:pPr>
      <w:ind w:firstLine="210"/>
    </w:pPr>
  </w:style>
  <w:style w:type="paragraph" w:styleId="BodyTextFirstIndent2">
    <w:name w:val="Body Text First Indent 2"/>
    <w:basedOn w:val="BodyTextIndent"/>
    <w:semiHidden/>
    <w:rsid w:val="007867FC"/>
    <w:pPr>
      <w:tabs>
        <w:tab w:val="clear" w:pos="851"/>
        <w:tab w:val="clear" w:pos="1701"/>
        <w:tab w:val="clear" w:pos="2552"/>
        <w:tab w:val="clear" w:pos="3402"/>
        <w:tab w:val="clear" w:pos="9072"/>
      </w:tabs>
      <w:suppressAutoHyphens w:val="0"/>
      <w:spacing w:before="60" w:after="120" w:line="240" w:lineRule="auto"/>
      <w:ind w:left="283" w:firstLine="210"/>
    </w:pPr>
    <w:rPr>
      <w:rFonts w:ascii="Times New Roman" w:hAnsi="Times New Roman"/>
      <w:kern w:val="0"/>
      <w:sz w:val="24"/>
    </w:rPr>
  </w:style>
  <w:style w:type="paragraph" w:styleId="BodyTextIndent2">
    <w:name w:val="Body Text Indent 2"/>
    <w:basedOn w:val="Normal"/>
    <w:semiHidden/>
    <w:rsid w:val="007867FC"/>
    <w:pPr>
      <w:spacing w:line="480" w:lineRule="auto"/>
      <w:ind w:left="283"/>
    </w:pPr>
  </w:style>
  <w:style w:type="paragraph" w:styleId="BodyTextIndent3">
    <w:name w:val="Body Text Indent 3"/>
    <w:basedOn w:val="Normal"/>
    <w:semiHidden/>
    <w:rsid w:val="007867FC"/>
    <w:pPr>
      <w:ind w:left="283"/>
    </w:pPr>
    <w:rPr>
      <w:sz w:val="16"/>
      <w:szCs w:val="16"/>
    </w:rPr>
  </w:style>
  <w:style w:type="paragraph" w:styleId="Closing">
    <w:name w:val="Closing"/>
    <w:basedOn w:val="Normal"/>
    <w:semiHidden/>
    <w:rsid w:val="007867FC"/>
    <w:pPr>
      <w:ind w:left="4252"/>
    </w:pPr>
  </w:style>
  <w:style w:type="paragraph" w:styleId="E-mailSignature">
    <w:name w:val="E-mail Signature"/>
    <w:basedOn w:val="Normal"/>
    <w:semiHidden/>
    <w:rsid w:val="007867FC"/>
  </w:style>
  <w:style w:type="character" w:styleId="Emphasis">
    <w:name w:val="Emphasis"/>
    <w:rsid w:val="007867FC"/>
    <w:rPr>
      <w:i/>
      <w:iCs/>
    </w:rPr>
  </w:style>
  <w:style w:type="paragraph" w:styleId="EnvelopeAddress">
    <w:name w:val="envelope address"/>
    <w:basedOn w:val="Normal"/>
    <w:semiHidden/>
    <w:rsid w:val="008C11D4"/>
    <w:pPr>
      <w:framePr w:w="7920" w:h="1980" w:hRule="exact" w:hSpace="180" w:wrap="auto" w:hAnchor="page" w:xAlign="center" w:yAlign="bottom"/>
      <w:ind w:left="2880"/>
    </w:pPr>
    <w:rPr>
      <w:rFonts w:cs="Arial"/>
      <w:szCs w:val="24"/>
    </w:rPr>
  </w:style>
  <w:style w:type="paragraph" w:styleId="EnvelopeReturn">
    <w:name w:val="envelope return"/>
    <w:basedOn w:val="Normal"/>
    <w:semiHidden/>
    <w:rsid w:val="008C11D4"/>
    <w:rPr>
      <w:rFonts w:cs="Arial"/>
    </w:rPr>
  </w:style>
  <w:style w:type="character" w:styleId="LineNumber">
    <w:name w:val="line number"/>
    <w:basedOn w:val="DefaultParagraphFont"/>
    <w:semiHidden/>
    <w:rsid w:val="008C11D4"/>
  </w:style>
  <w:style w:type="paragraph" w:styleId="List">
    <w:name w:val="List"/>
    <w:basedOn w:val="Normal"/>
    <w:semiHidden/>
    <w:rsid w:val="008C11D4"/>
    <w:pPr>
      <w:ind w:left="283" w:hanging="283"/>
    </w:pPr>
  </w:style>
  <w:style w:type="paragraph" w:styleId="List2">
    <w:name w:val="List 2"/>
    <w:basedOn w:val="Normal"/>
    <w:semiHidden/>
    <w:rsid w:val="008C11D4"/>
    <w:pPr>
      <w:ind w:left="566" w:hanging="283"/>
    </w:pPr>
  </w:style>
  <w:style w:type="paragraph" w:styleId="List3">
    <w:name w:val="List 3"/>
    <w:basedOn w:val="Normal"/>
    <w:semiHidden/>
    <w:rsid w:val="008C11D4"/>
    <w:pPr>
      <w:ind w:left="849" w:hanging="283"/>
    </w:pPr>
  </w:style>
  <w:style w:type="paragraph" w:styleId="List4">
    <w:name w:val="List 4"/>
    <w:basedOn w:val="Normal"/>
    <w:semiHidden/>
    <w:rsid w:val="008C11D4"/>
    <w:pPr>
      <w:ind w:left="1132" w:hanging="283"/>
    </w:pPr>
  </w:style>
  <w:style w:type="paragraph" w:styleId="List5">
    <w:name w:val="List 5"/>
    <w:basedOn w:val="Normal"/>
    <w:semiHidden/>
    <w:rsid w:val="008C11D4"/>
    <w:pPr>
      <w:ind w:left="1415" w:hanging="283"/>
    </w:pPr>
  </w:style>
  <w:style w:type="paragraph" w:styleId="ListBullet4">
    <w:name w:val="List Bullet 4"/>
    <w:basedOn w:val="Normal"/>
    <w:semiHidden/>
    <w:rsid w:val="008C11D4"/>
    <w:pPr>
      <w:numPr>
        <w:numId w:val="25"/>
      </w:numPr>
    </w:pPr>
  </w:style>
  <w:style w:type="paragraph" w:styleId="ListBullet5">
    <w:name w:val="List Bullet 5"/>
    <w:basedOn w:val="Normal"/>
    <w:semiHidden/>
    <w:rsid w:val="008C11D4"/>
    <w:pPr>
      <w:numPr>
        <w:numId w:val="26"/>
      </w:numPr>
    </w:pPr>
  </w:style>
  <w:style w:type="paragraph" w:styleId="ListContinue">
    <w:name w:val="List Continue"/>
    <w:basedOn w:val="Normal"/>
    <w:semiHidden/>
    <w:rsid w:val="008C11D4"/>
    <w:pPr>
      <w:ind w:left="283"/>
    </w:pPr>
  </w:style>
  <w:style w:type="paragraph" w:styleId="ListContinue2">
    <w:name w:val="List Continue 2"/>
    <w:basedOn w:val="Normal"/>
    <w:semiHidden/>
    <w:rsid w:val="008C11D4"/>
    <w:pPr>
      <w:ind w:left="566"/>
    </w:pPr>
  </w:style>
  <w:style w:type="paragraph" w:styleId="ListContinue3">
    <w:name w:val="List Continue 3"/>
    <w:basedOn w:val="Normal"/>
    <w:semiHidden/>
    <w:rsid w:val="008C11D4"/>
    <w:pPr>
      <w:ind w:left="849"/>
    </w:pPr>
  </w:style>
  <w:style w:type="paragraph" w:styleId="ListContinue4">
    <w:name w:val="List Continue 4"/>
    <w:basedOn w:val="Normal"/>
    <w:semiHidden/>
    <w:rsid w:val="008C11D4"/>
    <w:pPr>
      <w:ind w:left="1132"/>
    </w:pPr>
  </w:style>
  <w:style w:type="paragraph" w:styleId="ListContinue5">
    <w:name w:val="List Continue 5"/>
    <w:basedOn w:val="Normal"/>
    <w:semiHidden/>
    <w:rsid w:val="008C11D4"/>
    <w:pPr>
      <w:ind w:left="1415"/>
    </w:pPr>
  </w:style>
  <w:style w:type="paragraph" w:styleId="ListNumber3">
    <w:name w:val="List Number 3"/>
    <w:basedOn w:val="Normal"/>
    <w:semiHidden/>
    <w:rsid w:val="008C11D4"/>
    <w:pPr>
      <w:numPr>
        <w:numId w:val="27"/>
      </w:numPr>
    </w:pPr>
  </w:style>
  <w:style w:type="paragraph" w:styleId="ListNumber4">
    <w:name w:val="List Number 4"/>
    <w:basedOn w:val="Normal"/>
    <w:semiHidden/>
    <w:rsid w:val="008C11D4"/>
    <w:pPr>
      <w:numPr>
        <w:numId w:val="28"/>
      </w:numPr>
    </w:pPr>
  </w:style>
  <w:style w:type="paragraph" w:styleId="ListNumber5">
    <w:name w:val="List Number 5"/>
    <w:basedOn w:val="Normal"/>
    <w:semiHidden/>
    <w:rsid w:val="008C11D4"/>
    <w:pPr>
      <w:numPr>
        <w:numId w:val="29"/>
      </w:numPr>
    </w:pPr>
  </w:style>
  <w:style w:type="paragraph" w:styleId="MessageHeader">
    <w:name w:val="Message Header"/>
    <w:basedOn w:val="Normal"/>
    <w:semiHidden/>
    <w:rsid w:val="008C11D4"/>
    <w:pPr>
      <w:pBdr>
        <w:top w:val="single" w:sz="6" w:space="1" w:color="auto"/>
        <w:left w:val="single" w:sz="6" w:space="1" w:color="auto"/>
        <w:bottom w:val="single" w:sz="6" w:space="1" w:color="auto"/>
        <w:right w:val="single" w:sz="6" w:space="1" w:color="auto"/>
      </w:pBdr>
      <w:shd w:val="pct20" w:color="auto" w:fill="auto"/>
      <w:ind w:hanging="1134"/>
    </w:pPr>
    <w:rPr>
      <w:rFonts w:cs="Arial"/>
      <w:szCs w:val="24"/>
    </w:rPr>
  </w:style>
  <w:style w:type="paragraph" w:styleId="NormalWeb">
    <w:name w:val="Normal (Web)"/>
    <w:basedOn w:val="Normal"/>
    <w:semiHidden/>
    <w:rsid w:val="008C11D4"/>
    <w:rPr>
      <w:szCs w:val="24"/>
    </w:rPr>
  </w:style>
  <w:style w:type="paragraph" w:styleId="NormalIndent">
    <w:name w:val="Normal Indent"/>
    <w:basedOn w:val="Normal"/>
    <w:semiHidden/>
    <w:rsid w:val="008C11D4"/>
    <w:pPr>
      <w:ind w:left="720"/>
    </w:pPr>
  </w:style>
  <w:style w:type="paragraph" w:styleId="NoteHeading">
    <w:name w:val="Note Heading"/>
    <w:basedOn w:val="Normal"/>
    <w:next w:val="Normal"/>
    <w:semiHidden/>
    <w:rsid w:val="008C11D4"/>
  </w:style>
  <w:style w:type="paragraph" w:styleId="Salutation">
    <w:name w:val="Salutation"/>
    <w:basedOn w:val="Normal"/>
    <w:next w:val="Normal"/>
    <w:semiHidden/>
    <w:rsid w:val="00076C1D"/>
  </w:style>
  <w:style w:type="paragraph" w:styleId="Signature">
    <w:name w:val="Signature"/>
    <w:basedOn w:val="Normal"/>
    <w:semiHidden/>
    <w:rsid w:val="00076C1D"/>
    <w:pPr>
      <w:ind w:left="4252"/>
    </w:pPr>
  </w:style>
  <w:style w:type="character" w:styleId="Strong">
    <w:name w:val="Strong"/>
    <w:rsid w:val="00076C1D"/>
    <w:rPr>
      <w:b/>
      <w:bCs/>
    </w:rPr>
  </w:style>
  <w:style w:type="table" w:styleId="TableProfessional">
    <w:name w:val="Table Professional"/>
    <w:basedOn w:val="TableNormal"/>
    <w:semiHidden/>
    <w:rsid w:val="00076C1D"/>
    <w:pPr>
      <w:spacing w:before="60" w:after="60"/>
      <w:ind w:left="1134"/>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76C1D"/>
    <w:pPr>
      <w:spacing w:before="60" w:after="60"/>
      <w:ind w:left="1134"/>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76C1D"/>
    <w:pPr>
      <w:spacing w:before="60" w:after="60"/>
      <w:ind w:left="1134"/>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76C1D"/>
    <w:pPr>
      <w:spacing w:before="60" w:after="60"/>
      <w:ind w:left="1134"/>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76C1D"/>
    <w:pPr>
      <w:spacing w:before="60" w:after="60"/>
      <w:ind w:left="1134"/>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76C1D"/>
    <w:pPr>
      <w:spacing w:before="60" w:after="60"/>
      <w:ind w:left="1134"/>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76C1D"/>
    <w:pPr>
      <w:spacing w:before="60" w:after="60"/>
      <w:ind w:left="113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076C1D"/>
    <w:pPr>
      <w:spacing w:before="60" w:after="60"/>
      <w:ind w:left="1134"/>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76C1D"/>
    <w:pPr>
      <w:spacing w:before="60" w:after="60"/>
      <w:ind w:left="1134"/>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76C1D"/>
    <w:pPr>
      <w:spacing w:before="60" w:after="60"/>
      <w:ind w:left="1134"/>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Header">
    <w:name w:val="Table Header"/>
    <w:basedOn w:val="table"/>
    <w:qFormat/>
    <w:rsid w:val="00A27D9F"/>
    <w:pPr>
      <w:jc w:val="center"/>
    </w:pPr>
    <w:rPr>
      <w:b/>
      <w:bCs/>
    </w:rPr>
  </w:style>
  <w:style w:type="paragraph" w:customStyle="1" w:styleId="1stLevelNumber">
    <w:name w:val="1st Level Number"/>
    <w:basedOn w:val="Rpt-normal"/>
    <w:rsid w:val="0014185F"/>
    <w:pPr>
      <w:keepLines/>
      <w:numPr>
        <w:numId w:val="37"/>
      </w:numPr>
      <w:spacing w:before="60" w:after="60"/>
    </w:pPr>
  </w:style>
  <w:style w:type="paragraph" w:customStyle="1" w:styleId="1stLevelBullet">
    <w:name w:val="1st Level Bullet"/>
    <w:basedOn w:val="1stLevelNumber"/>
    <w:qFormat/>
    <w:rsid w:val="0014185F"/>
    <w:pPr>
      <w:numPr>
        <w:numId w:val="33"/>
      </w:numPr>
    </w:pPr>
  </w:style>
  <w:style w:type="paragraph" w:customStyle="1" w:styleId="1stLevelRomanNumeral">
    <w:name w:val="1st Level Roman Numeral"/>
    <w:basedOn w:val="1stLevelBullet"/>
    <w:rsid w:val="0014185F"/>
    <w:pPr>
      <w:numPr>
        <w:numId w:val="35"/>
      </w:numPr>
    </w:pPr>
  </w:style>
  <w:style w:type="paragraph" w:customStyle="1" w:styleId="2ndLevelNumber">
    <w:name w:val="2nd Level Number"/>
    <w:rsid w:val="0014185F"/>
    <w:pPr>
      <w:numPr>
        <w:numId w:val="36"/>
      </w:numPr>
      <w:spacing w:before="60" w:after="60"/>
    </w:pPr>
    <w:rPr>
      <w:rFonts w:ascii="Arial" w:hAnsi="Arial"/>
      <w:sz w:val="22"/>
      <w:lang w:eastAsia="en-US"/>
    </w:rPr>
  </w:style>
  <w:style w:type="paragraph" w:customStyle="1" w:styleId="1stLevelLetter">
    <w:name w:val="1st Level Letter"/>
    <w:basedOn w:val="1stLevelNumber"/>
    <w:rsid w:val="0014185F"/>
    <w:pPr>
      <w:numPr>
        <w:numId w:val="34"/>
      </w:numPr>
    </w:pPr>
  </w:style>
  <w:style w:type="paragraph" w:styleId="Subtitle">
    <w:name w:val="Subtitle"/>
    <w:basedOn w:val="Normal"/>
    <w:rsid w:val="0014185F"/>
    <w:pPr>
      <w:jc w:val="center"/>
      <w:outlineLvl w:val="1"/>
    </w:pPr>
    <w:rPr>
      <w:rFonts w:cs="Arial"/>
      <w:sz w:val="24"/>
      <w:szCs w:val="24"/>
    </w:rPr>
  </w:style>
  <w:style w:type="paragraph" w:customStyle="1" w:styleId="2ndLevelBullet">
    <w:name w:val="2nd Level Bullet"/>
    <w:basedOn w:val="2ndLevelNumber"/>
    <w:rsid w:val="00A067FF"/>
    <w:pPr>
      <w:numPr>
        <w:numId w:val="39"/>
      </w:numPr>
    </w:pPr>
  </w:style>
  <w:style w:type="paragraph" w:customStyle="1" w:styleId="2ndLevelRomanNumeral">
    <w:name w:val="2nd Level Roman Numeral"/>
    <w:basedOn w:val="2ndLevelBullet"/>
    <w:rsid w:val="00886A14"/>
    <w:pPr>
      <w:numPr>
        <w:numId w:val="40"/>
      </w:numPr>
    </w:pPr>
  </w:style>
  <w:style w:type="paragraph" w:customStyle="1" w:styleId="2ndLevelLetter">
    <w:name w:val="2nd Level Letter"/>
    <w:basedOn w:val="2ndLevelRomanNumeral"/>
    <w:rsid w:val="00886A14"/>
    <w:pPr>
      <w:numPr>
        <w:numId w:val="38"/>
      </w:numPr>
    </w:pPr>
  </w:style>
  <w:style w:type="paragraph" w:styleId="PlainText">
    <w:name w:val="Plain Text"/>
    <w:basedOn w:val="Normal"/>
    <w:semiHidden/>
    <w:rsid w:val="00814AB2"/>
    <w:rPr>
      <w:rFonts w:ascii="Courier New" w:hAnsi="Courier New" w:cs="Courier New"/>
    </w:rPr>
  </w:style>
  <w:style w:type="paragraph" w:styleId="Title">
    <w:name w:val="Title"/>
    <w:basedOn w:val="Normal"/>
    <w:rsid w:val="00814AB2"/>
    <w:pPr>
      <w:spacing w:before="240"/>
      <w:jc w:val="center"/>
      <w:outlineLvl w:val="0"/>
    </w:pPr>
    <w:rPr>
      <w:rFonts w:cs="Arial"/>
      <w:b/>
      <w:bCs/>
      <w:kern w:val="28"/>
      <w:sz w:val="32"/>
      <w:szCs w:val="32"/>
    </w:rPr>
  </w:style>
  <w:style w:type="paragraph" w:customStyle="1" w:styleId="Address">
    <w:name w:val="Address"/>
    <w:rsid w:val="0059586C"/>
    <w:pPr>
      <w:jc w:val="right"/>
    </w:pPr>
    <w:rPr>
      <w:rFonts w:ascii="Arial Narrow" w:hAnsi="Arial Narrow"/>
      <w:sz w:val="18"/>
      <w:lang w:eastAsia="en-US"/>
    </w:rPr>
  </w:style>
  <w:style w:type="paragraph" w:customStyle="1" w:styleId="Frontpagefooter">
    <w:name w:val="Front page footer"/>
    <w:basedOn w:val="Footer"/>
    <w:rsid w:val="001B44FA"/>
    <w:pPr>
      <w:spacing w:before="0" w:line="240" w:lineRule="auto"/>
    </w:pPr>
    <w:rPr>
      <w:rFonts w:ascii="Arial Narrow" w:hAnsi="Arial Narrow"/>
      <w:noProof/>
      <w:sz w:val="14"/>
    </w:rPr>
  </w:style>
  <w:style w:type="paragraph" w:styleId="FootnoteText">
    <w:name w:val="footnote text"/>
    <w:basedOn w:val="Normal"/>
    <w:semiHidden/>
    <w:rsid w:val="00801A16"/>
    <w:rPr>
      <w:sz w:val="16"/>
    </w:rPr>
  </w:style>
  <w:style w:type="character" w:styleId="FootnoteReference">
    <w:name w:val="footnote reference"/>
    <w:semiHidden/>
    <w:rsid w:val="00801A16"/>
    <w:rPr>
      <w:rFonts w:ascii="Arial" w:hAnsi="Arial"/>
      <w:vertAlign w:val="superscript"/>
    </w:rPr>
  </w:style>
  <w:style w:type="character" w:styleId="BookTitle">
    <w:name w:val="Book Title"/>
    <w:uiPriority w:val="33"/>
    <w:rsid w:val="00521072"/>
    <w:rPr>
      <w:b/>
      <w:bCs/>
      <w:smallCaps/>
      <w:spacing w:val="5"/>
    </w:rPr>
  </w:style>
  <w:style w:type="character" w:styleId="IntenseReference">
    <w:name w:val="Intense Reference"/>
    <w:uiPriority w:val="32"/>
    <w:rsid w:val="00521072"/>
    <w:rPr>
      <w:b/>
      <w:bCs/>
      <w:smallCaps/>
      <w:color w:val="C0504D"/>
      <w:spacing w:val="5"/>
      <w:u w:val="single"/>
    </w:rPr>
  </w:style>
  <w:style w:type="paragraph" w:customStyle="1" w:styleId="xl65">
    <w:name w:val="xl65"/>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rPr>
  </w:style>
  <w:style w:type="paragraph" w:customStyle="1" w:styleId="xl66">
    <w:name w:val="xl66"/>
    <w:basedOn w:val="Normal"/>
    <w:rsid w:val="00801F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cs="Arial"/>
      <w:b/>
      <w:bCs/>
      <w:sz w:val="24"/>
      <w:szCs w:val="24"/>
    </w:rPr>
  </w:style>
  <w:style w:type="paragraph" w:customStyle="1" w:styleId="xl67">
    <w:name w:val="xl67"/>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 w:val="24"/>
      <w:szCs w:val="24"/>
    </w:rPr>
  </w:style>
  <w:style w:type="paragraph" w:customStyle="1" w:styleId="xl68">
    <w:name w:val="xl68"/>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rPr>
  </w:style>
  <w:style w:type="paragraph" w:customStyle="1" w:styleId="xl69">
    <w:name w:val="xl69"/>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pPr>
    <w:rPr>
      <w:rFonts w:ascii="Dotum" w:eastAsia="Dotum" w:hAnsi="Dotum"/>
      <w:sz w:val="24"/>
      <w:szCs w:val="24"/>
    </w:rPr>
  </w:style>
  <w:style w:type="paragraph" w:customStyle="1" w:styleId="xl70">
    <w:name w:val="xl70"/>
    <w:basedOn w:val="Normal"/>
    <w:rsid w:val="00801F73"/>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cs="Arial"/>
      <w:b/>
      <w:bCs/>
      <w:sz w:val="24"/>
      <w:szCs w:val="24"/>
    </w:rPr>
  </w:style>
  <w:style w:type="paragraph" w:customStyle="1" w:styleId="xl71">
    <w:name w:val="xl71"/>
    <w:basedOn w:val="Normal"/>
    <w:rsid w:val="00801F73"/>
    <w:pPr>
      <w:pBdr>
        <w:top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72">
    <w:name w:val="xl72"/>
    <w:basedOn w:val="Normal"/>
    <w:rsid w:val="00801F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73">
    <w:name w:val="xl73"/>
    <w:basedOn w:val="Normal"/>
    <w:rsid w:val="00801F7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cs="Arial"/>
      <w:b/>
      <w:bCs/>
      <w:sz w:val="24"/>
      <w:szCs w:val="24"/>
    </w:rPr>
  </w:style>
  <w:style w:type="paragraph" w:customStyle="1" w:styleId="xl74">
    <w:name w:val="xl74"/>
    <w:basedOn w:val="Normal"/>
    <w:rsid w:val="00801F73"/>
    <w:pPr>
      <w:pBdr>
        <w:top w:val="single" w:sz="4" w:space="0" w:color="auto"/>
        <w:bottom w:val="single" w:sz="4" w:space="0" w:color="auto"/>
        <w:right w:val="single" w:sz="4" w:space="0" w:color="auto"/>
      </w:pBdr>
      <w:spacing w:before="100" w:beforeAutospacing="1" w:after="100" w:afterAutospacing="1"/>
      <w:jc w:val="center"/>
    </w:pPr>
    <w:rPr>
      <w:rFonts w:cs="Arial"/>
      <w:sz w:val="24"/>
      <w:szCs w:val="24"/>
    </w:rPr>
  </w:style>
  <w:style w:type="paragraph" w:customStyle="1" w:styleId="xl75">
    <w:name w:val="xl75"/>
    <w:basedOn w:val="Normal"/>
    <w:rsid w:val="00801F73"/>
    <w:pPr>
      <w:spacing w:before="100" w:beforeAutospacing="1" w:after="100" w:afterAutospacing="1"/>
    </w:pPr>
    <w:rPr>
      <w:rFonts w:cs="Arial"/>
      <w:sz w:val="24"/>
      <w:szCs w:val="24"/>
    </w:rPr>
  </w:style>
  <w:style w:type="paragraph" w:customStyle="1" w:styleId="xl76">
    <w:name w:val="xl76"/>
    <w:basedOn w:val="Normal"/>
    <w:rsid w:val="00801F73"/>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77">
    <w:name w:val="xl77"/>
    <w:basedOn w:val="Normal"/>
    <w:rsid w:val="00801F73"/>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8">
    <w:name w:val="xl78"/>
    <w:basedOn w:val="Normal"/>
    <w:rsid w:val="00801F7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9">
    <w:name w:val="xl79"/>
    <w:basedOn w:val="Normal"/>
    <w:rsid w:val="00801F73"/>
    <w:pPr>
      <w:pBdr>
        <w:left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80">
    <w:name w:val="xl80"/>
    <w:basedOn w:val="Normal"/>
    <w:rsid w:val="00801F73"/>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81">
    <w:name w:val="xl81"/>
    <w:basedOn w:val="Normal"/>
    <w:rsid w:val="00801F73"/>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2">
    <w:name w:val="xl82"/>
    <w:basedOn w:val="Normal"/>
    <w:rsid w:val="00801F7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3">
    <w:name w:val="xl83"/>
    <w:basedOn w:val="Normal"/>
    <w:rsid w:val="00801F7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4">
    <w:name w:val="xl84"/>
    <w:basedOn w:val="Normal"/>
    <w:rsid w:val="00801F73"/>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cs="Arial"/>
      <w:b/>
      <w:bCs/>
      <w:sz w:val="24"/>
      <w:szCs w:val="24"/>
    </w:rPr>
  </w:style>
  <w:style w:type="paragraph" w:customStyle="1" w:styleId="xl85">
    <w:name w:val="xl85"/>
    <w:basedOn w:val="Normal"/>
    <w:rsid w:val="00801F73"/>
    <w:pPr>
      <w:pBdr>
        <w:top w:val="single" w:sz="4" w:space="0" w:color="auto"/>
        <w:bottom w:val="single" w:sz="4" w:space="0" w:color="auto"/>
      </w:pBdr>
      <w:shd w:val="clear" w:color="000000" w:fill="D9D9D9"/>
      <w:spacing w:before="100" w:beforeAutospacing="1" w:after="100" w:afterAutospacing="1"/>
      <w:jc w:val="center"/>
      <w:textAlignment w:val="center"/>
    </w:pPr>
    <w:rPr>
      <w:rFonts w:cs="Arial"/>
      <w:b/>
      <w:bCs/>
      <w:sz w:val="24"/>
      <w:szCs w:val="24"/>
    </w:rPr>
  </w:style>
  <w:style w:type="paragraph" w:customStyle="1" w:styleId="xl86">
    <w:name w:val="xl86"/>
    <w:basedOn w:val="Normal"/>
    <w:rsid w:val="00801F73"/>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Arial"/>
      <w:b/>
      <w:bCs/>
      <w:sz w:val="24"/>
      <w:szCs w:val="24"/>
    </w:rPr>
  </w:style>
  <w:style w:type="paragraph" w:customStyle="1" w:styleId="xl87">
    <w:name w:val="xl87"/>
    <w:basedOn w:val="Normal"/>
    <w:rsid w:val="00801F73"/>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font5">
    <w:name w:val="font5"/>
    <w:basedOn w:val="Normal"/>
    <w:rsid w:val="00EB0A7A"/>
    <w:pPr>
      <w:spacing w:before="100" w:beforeAutospacing="1" w:after="100" w:afterAutospacing="1"/>
    </w:pPr>
    <w:rPr>
      <w:rFonts w:cs="Arial"/>
      <w:color w:val="000000"/>
      <w:sz w:val="18"/>
      <w:szCs w:val="18"/>
    </w:rPr>
  </w:style>
  <w:style w:type="paragraph" w:customStyle="1" w:styleId="font6">
    <w:name w:val="font6"/>
    <w:basedOn w:val="Normal"/>
    <w:rsid w:val="00EB0A7A"/>
    <w:pPr>
      <w:spacing w:before="100" w:beforeAutospacing="1" w:after="100" w:afterAutospacing="1"/>
    </w:pPr>
    <w:rPr>
      <w:rFonts w:cs="Arial"/>
      <w:color w:val="000000"/>
      <w:sz w:val="17"/>
      <w:szCs w:val="17"/>
    </w:rPr>
  </w:style>
  <w:style w:type="paragraph" w:customStyle="1" w:styleId="font7">
    <w:name w:val="font7"/>
    <w:basedOn w:val="Normal"/>
    <w:rsid w:val="00EB0A7A"/>
    <w:pPr>
      <w:spacing w:before="100" w:beforeAutospacing="1" w:after="100" w:afterAutospacing="1"/>
    </w:pPr>
    <w:rPr>
      <w:rFonts w:cs="Arial"/>
      <w:color w:val="000000"/>
      <w:sz w:val="16"/>
      <w:szCs w:val="16"/>
    </w:rPr>
  </w:style>
  <w:style w:type="paragraph" w:customStyle="1" w:styleId="font8">
    <w:name w:val="font8"/>
    <w:basedOn w:val="Normal"/>
    <w:rsid w:val="00EB0A7A"/>
    <w:pPr>
      <w:spacing w:before="100" w:beforeAutospacing="1" w:after="100" w:afterAutospacing="1"/>
    </w:pPr>
    <w:rPr>
      <w:rFonts w:cs="Arial"/>
      <w:color w:val="000000"/>
      <w:sz w:val="36"/>
      <w:szCs w:val="36"/>
    </w:rPr>
  </w:style>
  <w:style w:type="paragraph" w:customStyle="1" w:styleId="xl88">
    <w:name w:val="xl88"/>
    <w:basedOn w:val="Normal"/>
    <w:rsid w:val="00EB0A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18"/>
      <w:szCs w:val="18"/>
    </w:rPr>
  </w:style>
  <w:style w:type="paragraph" w:customStyle="1" w:styleId="xl89">
    <w:name w:val="xl89"/>
    <w:basedOn w:val="Normal"/>
    <w:rsid w:val="00EB0A7A"/>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90">
    <w:name w:val="xl90"/>
    <w:basedOn w:val="Normal"/>
    <w:rsid w:val="00EB0A7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91">
    <w:name w:val="xl91"/>
    <w:basedOn w:val="Normal"/>
    <w:rsid w:val="00EB0A7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2">
    <w:name w:val="xl92"/>
    <w:basedOn w:val="Normal"/>
    <w:rsid w:val="00EB0A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93">
    <w:name w:val="xl93"/>
    <w:basedOn w:val="Normal"/>
    <w:rsid w:val="00EB0A7A"/>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94">
    <w:name w:val="xl94"/>
    <w:basedOn w:val="Normal"/>
    <w:rsid w:val="00EB0A7A"/>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95">
    <w:name w:val="xl95"/>
    <w:basedOn w:val="Normal"/>
    <w:rsid w:val="00EB0A7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96">
    <w:name w:val="xl96"/>
    <w:basedOn w:val="Normal"/>
    <w:rsid w:val="00EB0A7A"/>
    <w:pPr>
      <w:spacing w:before="100" w:beforeAutospacing="1" w:after="100" w:afterAutospacing="1"/>
    </w:pPr>
    <w:rPr>
      <w:rFonts w:ascii="Times New Roman" w:hAnsi="Times New Roman"/>
      <w:sz w:val="18"/>
      <w:szCs w:val="18"/>
    </w:rPr>
  </w:style>
  <w:style w:type="paragraph" w:customStyle="1" w:styleId="xl97">
    <w:name w:val="xl97"/>
    <w:basedOn w:val="Normal"/>
    <w:rsid w:val="00EB0A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8">
    <w:name w:val="xl98"/>
    <w:basedOn w:val="Normal"/>
    <w:rsid w:val="00EB0A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99">
    <w:name w:val="xl99"/>
    <w:basedOn w:val="Normal"/>
    <w:rsid w:val="00EB0A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rPr>
  </w:style>
  <w:style w:type="paragraph" w:customStyle="1" w:styleId="xl100">
    <w:name w:val="xl100"/>
    <w:basedOn w:val="Normal"/>
    <w:rsid w:val="00EB0A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101">
    <w:name w:val="xl101"/>
    <w:basedOn w:val="Normal"/>
    <w:rsid w:val="00B4147F"/>
    <w:pPr>
      <w:pBdr>
        <w:bottom w:val="single" w:sz="4" w:space="0" w:color="auto"/>
      </w:pBdr>
      <w:spacing w:before="100" w:beforeAutospacing="1" w:after="100" w:afterAutospacing="1"/>
    </w:pPr>
    <w:rPr>
      <w:rFonts w:ascii="Times New Roman" w:hAnsi="Times New Roman"/>
      <w:sz w:val="24"/>
      <w:szCs w:val="24"/>
    </w:rPr>
  </w:style>
  <w:style w:type="paragraph" w:customStyle="1" w:styleId="xl102">
    <w:name w:val="xl102"/>
    <w:basedOn w:val="Normal"/>
    <w:rsid w:val="00B4147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3">
    <w:name w:val="xl103"/>
    <w:basedOn w:val="Normal"/>
    <w:rsid w:val="00B4147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04">
    <w:name w:val="xl104"/>
    <w:basedOn w:val="Normal"/>
    <w:rsid w:val="00B4147F"/>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05">
    <w:name w:val="xl105"/>
    <w:basedOn w:val="Normal"/>
    <w:rsid w:val="00B4147F"/>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06">
    <w:name w:val="xl106"/>
    <w:basedOn w:val="Normal"/>
    <w:rsid w:val="00B4147F"/>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18"/>
      <w:szCs w:val="18"/>
    </w:rPr>
  </w:style>
  <w:style w:type="paragraph" w:customStyle="1" w:styleId="xl107">
    <w:name w:val="xl107"/>
    <w:basedOn w:val="Normal"/>
    <w:rsid w:val="00B4147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8">
    <w:name w:val="xl108"/>
    <w:basedOn w:val="Normal"/>
    <w:rsid w:val="00B4147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09">
    <w:name w:val="xl109"/>
    <w:basedOn w:val="Normal"/>
    <w:rsid w:val="00B4147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10">
    <w:name w:val="xl110"/>
    <w:basedOn w:val="Normal"/>
    <w:rsid w:val="00B4147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36"/>
      <w:szCs w:val="36"/>
    </w:rPr>
  </w:style>
  <w:style w:type="paragraph" w:customStyle="1" w:styleId="xl111">
    <w:name w:val="xl111"/>
    <w:basedOn w:val="Normal"/>
    <w:rsid w:val="00B4147F"/>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12">
    <w:name w:val="xl112"/>
    <w:basedOn w:val="Normal"/>
    <w:rsid w:val="00B4147F"/>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b/>
      <w:bCs/>
      <w:sz w:val="18"/>
      <w:szCs w:val="18"/>
    </w:rPr>
  </w:style>
  <w:style w:type="paragraph" w:customStyle="1" w:styleId="xl113">
    <w:name w:val="xl113"/>
    <w:basedOn w:val="Normal"/>
    <w:rsid w:val="00B4147F"/>
    <w:pPr>
      <w:pBdr>
        <w:left w:val="single" w:sz="4" w:space="0" w:color="auto"/>
        <w:right w:val="single" w:sz="4" w:space="0" w:color="auto"/>
      </w:pBdr>
      <w:spacing w:before="100" w:beforeAutospacing="1" w:after="100" w:afterAutospacing="1"/>
      <w:textAlignment w:val="center"/>
    </w:pPr>
    <w:rPr>
      <w:rFonts w:ascii="Times New Roman" w:hAnsi="Times New Roman"/>
      <w:b/>
      <w:bCs/>
      <w:sz w:val="18"/>
      <w:szCs w:val="18"/>
    </w:rPr>
  </w:style>
  <w:style w:type="paragraph" w:customStyle="1" w:styleId="xl114">
    <w:name w:val="xl114"/>
    <w:basedOn w:val="Normal"/>
    <w:rsid w:val="00B4147F"/>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15">
    <w:name w:val="xl115"/>
    <w:basedOn w:val="Normal"/>
    <w:rsid w:val="00B4147F"/>
    <w:pPr>
      <w:pBdr>
        <w:left w:val="single" w:sz="4" w:space="0" w:color="auto"/>
        <w:right w:val="single" w:sz="4" w:space="0" w:color="auto"/>
      </w:pBdr>
      <w:spacing w:before="100" w:beforeAutospacing="1" w:after="100" w:afterAutospacing="1"/>
      <w:jc w:val="center"/>
      <w:textAlignment w:val="center"/>
    </w:pPr>
    <w:rPr>
      <w:rFonts w:ascii="Wingdings" w:hAnsi="Wingdings"/>
      <w:sz w:val="36"/>
      <w:szCs w:val="36"/>
    </w:rPr>
  </w:style>
  <w:style w:type="paragraph" w:customStyle="1" w:styleId="xl116">
    <w:name w:val="xl116"/>
    <w:basedOn w:val="Normal"/>
    <w:rsid w:val="00B4147F"/>
    <w:pPr>
      <w:pBdr>
        <w:left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117">
    <w:name w:val="xl117"/>
    <w:basedOn w:val="Normal"/>
    <w:rsid w:val="00B4147F"/>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rPr>
  </w:style>
  <w:style w:type="paragraph" w:customStyle="1" w:styleId="xl118">
    <w:name w:val="xl118"/>
    <w:basedOn w:val="Normal"/>
    <w:rsid w:val="00B4147F"/>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19">
    <w:name w:val="xl119"/>
    <w:basedOn w:val="Normal"/>
    <w:rsid w:val="00B4147F"/>
    <w:pPr>
      <w:pBdr>
        <w:left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120">
    <w:name w:val="xl120"/>
    <w:basedOn w:val="Normal"/>
    <w:rsid w:val="00B4147F"/>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8"/>
      <w:szCs w:val="18"/>
    </w:rPr>
  </w:style>
  <w:style w:type="paragraph" w:customStyle="1" w:styleId="xl121">
    <w:name w:val="xl121"/>
    <w:basedOn w:val="Normal"/>
    <w:rsid w:val="00B4147F"/>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2">
    <w:name w:val="xl122"/>
    <w:basedOn w:val="Normal"/>
    <w:rsid w:val="00B4147F"/>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3">
    <w:name w:val="xl123"/>
    <w:basedOn w:val="Normal"/>
    <w:rsid w:val="00B4147F"/>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4">
    <w:name w:val="xl124"/>
    <w:basedOn w:val="Normal"/>
    <w:rsid w:val="00B4147F"/>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5">
    <w:name w:val="xl125"/>
    <w:basedOn w:val="Normal"/>
    <w:rsid w:val="00B4147F"/>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rPr>
  </w:style>
  <w:style w:type="paragraph" w:customStyle="1" w:styleId="xl126">
    <w:name w:val="xl126"/>
    <w:basedOn w:val="Normal"/>
    <w:rsid w:val="00B4147F"/>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7">
    <w:name w:val="xl127"/>
    <w:basedOn w:val="Normal"/>
    <w:rsid w:val="00B414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6"/>
      <w:szCs w:val="16"/>
    </w:rPr>
  </w:style>
  <w:style w:type="paragraph" w:styleId="Bibliography">
    <w:name w:val="Bibliography"/>
    <w:basedOn w:val="Normal"/>
    <w:next w:val="Normal"/>
    <w:uiPriority w:val="37"/>
    <w:semiHidden/>
    <w:unhideWhenUsed/>
    <w:rsid w:val="00040E84"/>
  </w:style>
  <w:style w:type="paragraph" w:styleId="EndnoteText">
    <w:name w:val="endnote text"/>
    <w:basedOn w:val="Normal"/>
    <w:link w:val="EndnoteTextChar"/>
    <w:rsid w:val="00040E84"/>
  </w:style>
  <w:style w:type="character" w:customStyle="1" w:styleId="EndnoteTextChar">
    <w:name w:val="Endnote Text Char"/>
    <w:basedOn w:val="DefaultParagraphFont"/>
    <w:link w:val="EndnoteText"/>
    <w:rsid w:val="00040E84"/>
    <w:rPr>
      <w:rFonts w:ascii="Arial" w:hAnsi="Arial"/>
    </w:rPr>
  </w:style>
  <w:style w:type="paragraph" w:styleId="Index1">
    <w:name w:val="index 1"/>
    <w:basedOn w:val="Normal"/>
    <w:next w:val="Normal"/>
    <w:autoRedefine/>
    <w:rsid w:val="00040E84"/>
    <w:pPr>
      <w:ind w:left="200" w:hanging="200"/>
    </w:pPr>
  </w:style>
  <w:style w:type="paragraph" w:styleId="Index2">
    <w:name w:val="index 2"/>
    <w:basedOn w:val="Normal"/>
    <w:next w:val="Normal"/>
    <w:autoRedefine/>
    <w:rsid w:val="00040E84"/>
    <w:pPr>
      <w:ind w:left="400" w:hanging="200"/>
    </w:pPr>
  </w:style>
  <w:style w:type="paragraph" w:styleId="Index3">
    <w:name w:val="index 3"/>
    <w:basedOn w:val="Normal"/>
    <w:next w:val="Normal"/>
    <w:autoRedefine/>
    <w:rsid w:val="00040E84"/>
    <w:pPr>
      <w:ind w:left="600" w:hanging="200"/>
    </w:pPr>
  </w:style>
  <w:style w:type="paragraph" w:styleId="Index4">
    <w:name w:val="index 4"/>
    <w:basedOn w:val="Normal"/>
    <w:next w:val="Normal"/>
    <w:autoRedefine/>
    <w:rsid w:val="00040E84"/>
    <w:pPr>
      <w:ind w:left="800" w:hanging="200"/>
    </w:pPr>
  </w:style>
  <w:style w:type="paragraph" w:styleId="Index5">
    <w:name w:val="index 5"/>
    <w:basedOn w:val="Normal"/>
    <w:next w:val="Normal"/>
    <w:autoRedefine/>
    <w:rsid w:val="00040E84"/>
    <w:pPr>
      <w:ind w:left="1000" w:hanging="200"/>
    </w:pPr>
  </w:style>
  <w:style w:type="paragraph" w:styleId="Index6">
    <w:name w:val="index 6"/>
    <w:basedOn w:val="Normal"/>
    <w:next w:val="Normal"/>
    <w:autoRedefine/>
    <w:rsid w:val="00040E84"/>
    <w:pPr>
      <w:ind w:left="1200" w:hanging="200"/>
    </w:pPr>
  </w:style>
  <w:style w:type="paragraph" w:styleId="Index7">
    <w:name w:val="index 7"/>
    <w:basedOn w:val="Normal"/>
    <w:next w:val="Normal"/>
    <w:autoRedefine/>
    <w:rsid w:val="00040E84"/>
    <w:pPr>
      <w:ind w:left="1400" w:hanging="200"/>
    </w:pPr>
  </w:style>
  <w:style w:type="paragraph" w:styleId="Index8">
    <w:name w:val="index 8"/>
    <w:basedOn w:val="Normal"/>
    <w:next w:val="Normal"/>
    <w:autoRedefine/>
    <w:rsid w:val="00040E84"/>
    <w:pPr>
      <w:ind w:left="1600" w:hanging="200"/>
    </w:pPr>
  </w:style>
  <w:style w:type="paragraph" w:styleId="Index9">
    <w:name w:val="index 9"/>
    <w:basedOn w:val="Normal"/>
    <w:next w:val="Normal"/>
    <w:autoRedefine/>
    <w:rsid w:val="00040E84"/>
    <w:pPr>
      <w:ind w:left="1800" w:hanging="200"/>
    </w:pPr>
  </w:style>
  <w:style w:type="paragraph" w:styleId="IndexHeading">
    <w:name w:val="index heading"/>
    <w:basedOn w:val="Normal"/>
    <w:next w:val="Index1"/>
    <w:rsid w:val="00040E84"/>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040E8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40E84"/>
    <w:rPr>
      <w:rFonts w:ascii="Arial" w:hAnsi="Arial"/>
      <w:b/>
      <w:bCs/>
      <w:i/>
      <w:iCs/>
      <w:color w:val="4F81BD" w:themeColor="accent1"/>
    </w:rPr>
  </w:style>
  <w:style w:type="paragraph" w:styleId="ListParagraph">
    <w:name w:val="List Paragraph"/>
    <w:basedOn w:val="Normal"/>
    <w:uiPriority w:val="34"/>
    <w:rsid w:val="00040E84"/>
    <w:pPr>
      <w:ind w:left="720"/>
      <w:contextualSpacing/>
    </w:pPr>
  </w:style>
  <w:style w:type="paragraph" w:styleId="MacroText">
    <w:name w:val="macro"/>
    <w:link w:val="MacroTextChar"/>
    <w:rsid w:val="00040E8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040E84"/>
    <w:rPr>
      <w:rFonts w:ascii="Consolas" w:hAnsi="Consolas" w:cs="Consolas"/>
    </w:rPr>
  </w:style>
  <w:style w:type="paragraph" w:styleId="NoSpacing">
    <w:name w:val="No Spacing"/>
    <w:uiPriority w:val="1"/>
    <w:rsid w:val="00040E84"/>
    <w:rPr>
      <w:rFonts w:ascii="Arial" w:hAnsi="Arial"/>
    </w:rPr>
  </w:style>
  <w:style w:type="paragraph" w:styleId="Quote">
    <w:name w:val="Quote"/>
    <w:basedOn w:val="Normal"/>
    <w:next w:val="Normal"/>
    <w:link w:val="QuoteChar"/>
    <w:uiPriority w:val="29"/>
    <w:rsid w:val="00040E84"/>
    <w:rPr>
      <w:i/>
      <w:iCs/>
      <w:color w:val="000000" w:themeColor="text1"/>
    </w:rPr>
  </w:style>
  <w:style w:type="character" w:customStyle="1" w:styleId="QuoteChar">
    <w:name w:val="Quote Char"/>
    <w:basedOn w:val="DefaultParagraphFont"/>
    <w:link w:val="Quote"/>
    <w:uiPriority w:val="29"/>
    <w:rsid w:val="00040E84"/>
    <w:rPr>
      <w:rFonts w:ascii="Arial" w:hAnsi="Arial"/>
      <w:i/>
      <w:iCs/>
      <w:color w:val="000000" w:themeColor="text1"/>
    </w:rPr>
  </w:style>
  <w:style w:type="paragraph" w:styleId="TableofAuthorities">
    <w:name w:val="table of authorities"/>
    <w:basedOn w:val="Normal"/>
    <w:next w:val="Normal"/>
    <w:rsid w:val="00040E84"/>
    <w:pPr>
      <w:ind w:left="200" w:hanging="200"/>
    </w:pPr>
  </w:style>
  <w:style w:type="paragraph" w:styleId="TOAHeading">
    <w:name w:val="toa heading"/>
    <w:basedOn w:val="Normal"/>
    <w:next w:val="Normal"/>
    <w:rsid w:val="00040E8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40E84"/>
    <w:pPr>
      <w:pageBreakBefore w:val="0"/>
      <w:numPr>
        <w:numId w:val="0"/>
      </w:numPr>
      <w:spacing w:before="480" w:after="0"/>
      <w:jc w:val="left"/>
      <w:outlineLvl w:val="9"/>
    </w:pPr>
    <w:rPr>
      <w:rFonts w:asciiTheme="majorHAnsi" w:eastAsiaTheme="majorEastAsia" w:hAnsiTheme="majorHAnsi" w:cstheme="majorBidi"/>
      <w:bCs/>
      <w:caps w:val="0"/>
      <w:color w:val="365F91" w:themeColor="accent1" w:themeShade="BF"/>
      <w:kern w:val="0"/>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91316">
      <w:bodyDiv w:val="1"/>
      <w:marLeft w:val="0"/>
      <w:marRight w:val="0"/>
      <w:marTop w:val="0"/>
      <w:marBottom w:val="0"/>
      <w:divBdr>
        <w:top w:val="none" w:sz="0" w:space="0" w:color="auto"/>
        <w:left w:val="none" w:sz="0" w:space="0" w:color="auto"/>
        <w:bottom w:val="none" w:sz="0" w:space="0" w:color="auto"/>
        <w:right w:val="none" w:sz="0" w:space="0" w:color="auto"/>
      </w:divBdr>
    </w:div>
    <w:div w:id="70466181">
      <w:bodyDiv w:val="1"/>
      <w:marLeft w:val="0"/>
      <w:marRight w:val="0"/>
      <w:marTop w:val="0"/>
      <w:marBottom w:val="0"/>
      <w:divBdr>
        <w:top w:val="none" w:sz="0" w:space="0" w:color="auto"/>
        <w:left w:val="none" w:sz="0" w:space="0" w:color="auto"/>
        <w:bottom w:val="none" w:sz="0" w:space="0" w:color="auto"/>
        <w:right w:val="none" w:sz="0" w:space="0" w:color="auto"/>
      </w:divBdr>
    </w:div>
    <w:div w:id="341132721">
      <w:bodyDiv w:val="1"/>
      <w:marLeft w:val="0"/>
      <w:marRight w:val="0"/>
      <w:marTop w:val="0"/>
      <w:marBottom w:val="0"/>
      <w:divBdr>
        <w:top w:val="none" w:sz="0" w:space="0" w:color="auto"/>
        <w:left w:val="none" w:sz="0" w:space="0" w:color="auto"/>
        <w:bottom w:val="none" w:sz="0" w:space="0" w:color="auto"/>
        <w:right w:val="none" w:sz="0" w:space="0" w:color="auto"/>
      </w:divBdr>
    </w:div>
    <w:div w:id="425468676">
      <w:bodyDiv w:val="1"/>
      <w:marLeft w:val="0"/>
      <w:marRight w:val="0"/>
      <w:marTop w:val="0"/>
      <w:marBottom w:val="0"/>
      <w:divBdr>
        <w:top w:val="none" w:sz="0" w:space="0" w:color="auto"/>
        <w:left w:val="none" w:sz="0" w:space="0" w:color="auto"/>
        <w:bottom w:val="none" w:sz="0" w:space="0" w:color="auto"/>
        <w:right w:val="none" w:sz="0" w:space="0" w:color="auto"/>
      </w:divBdr>
    </w:div>
    <w:div w:id="486629418">
      <w:bodyDiv w:val="1"/>
      <w:marLeft w:val="0"/>
      <w:marRight w:val="0"/>
      <w:marTop w:val="0"/>
      <w:marBottom w:val="0"/>
      <w:divBdr>
        <w:top w:val="none" w:sz="0" w:space="0" w:color="auto"/>
        <w:left w:val="none" w:sz="0" w:space="0" w:color="auto"/>
        <w:bottom w:val="none" w:sz="0" w:space="0" w:color="auto"/>
        <w:right w:val="none" w:sz="0" w:space="0" w:color="auto"/>
      </w:divBdr>
    </w:div>
    <w:div w:id="652412694">
      <w:bodyDiv w:val="1"/>
      <w:marLeft w:val="0"/>
      <w:marRight w:val="0"/>
      <w:marTop w:val="0"/>
      <w:marBottom w:val="0"/>
      <w:divBdr>
        <w:top w:val="none" w:sz="0" w:space="0" w:color="auto"/>
        <w:left w:val="none" w:sz="0" w:space="0" w:color="auto"/>
        <w:bottom w:val="none" w:sz="0" w:space="0" w:color="auto"/>
        <w:right w:val="none" w:sz="0" w:space="0" w:color="auto"/>
      </w:divBdr>
    </w:div>
    <w:div w:id="666633582">
      <w:bodyDiv w:val="1"/>
      <w:marLeft w:val="0"/>
      <w:marRight w:val="0"/>
      <w:marTop w:val="0"/>
      <w:marBottom w:val="0"/>
      <w:divBdr>
        <w:top w:val="none" w:sz="0" w:space="0" w:color="auto"/>
        <w:left w:val="none" w:sz="0" w:space="0" w:color="auto"/>
        <w:bottom w:val="none" w:sz="0" w:space="0" w:color="auto"/>
        <w:right w:val="none" w:sz="0" w:space="0" w:color="auto"/>
      </w:divBdr>
    </w:div>
    <w:div w:id="866525987">
      <w:bodyDiv w:val="1"/>
      <w:marLeft w:val="0"/>
      <w:marRight w:val="0"/>
      <w:marTop w:val="0"/>
      <w:marBottom w:val="0"/>
      <w:divBdr>
        <w:top w:val="none" w:sz="0" w:space="0" w:color="auto"/>
        <w:left w:val="none" w:sz="0" w:space="0" w:color="auto"/>
        <w:bottom w:val="none" w:sz="0" w:space="0" w:color="auto"/>
        <w:right w:val="none" w:sz="0" w:space="0" w:color="auto"/>
      </w:divBdr>
    </w:div>
    <w:div w:id="874393579">
      <w:bodyDiv w:val="1"/>
      <w:marLeft w:val="0"/>
      <w:marRight w:val="0"/>
      <w:marTop w:val="0"/>
      <w:marBottom w:val="0"/>
      <w:divBdr>
        <w:top w:val="none" w:sz="0" w:space="0" w:color="auto"/>
        <w:left w:val="none" w:sz="0" w:space="0" w:color="auto"/>
        <w:bottom w:val="none" w:sz="0" w:space="0" w:color="auto"/>
        <w:right w:val="none" w:sz="0" w:space="0" w:color="auto"/>
      </w:divBdr>
    </w:div>
    <w:div w:id="1020935902">
      <w:bodyDiv w:val="1"/>
      <w:marLeft w:val="0"/>
      <w:marRight w:val="0"/>
      <w:marTop w:val="0"/>
      <w:marBottom w:val="0"/>
      <w:divBdr>
        <w:top w:val="none" w:sz="0" w:space="0" w:color="auto"/>
        <w:left w:val="none" w:sz="0" w:space="0" w:color="auto"/>
        <w:bottom w:val="none" w:sz="0" w:space="0" w:color="auto"/>
        <w:right w:val="none" w:sz="0" w:space="0" w:color="auto"/>
      </w:divBdr>
    </w:div>
    <w:div w:id="1046026123">
      <w:bodyDiv w:val="1"/>
      <w:marLeft w:val="0"/>
      <w:marRight w:val="0"/>
      <w:marTop w:val="0"/>
      <w:marBottom w:val="0"/>
      <w:divBdr>
        <w:top w:val="none" w:sz="0" w:space="0" w:color="auto"/>
        <w:left w:val="none" w:sz="0" w:space="0" w:color="auto"/>
        <w:bottom w:val="none" w:sz="0" w:space="0" w:color="auto"/>
        <w:right w:val="none" w:sz="0" w:space="0" w:color="auto"/>
      </w:divBdr>
    </w:div>
    <w:div w:id="1120148410">
      <w:bodyDiv w:val="1"/>
      <w:marLeft w:val="0"/>
      <w:marRight w:val="0"/>
      <w:marTop w:val="0"/>
      <w:marBottom w:val="0"/>
      <w:divBdr>
        <w:top w:val="none" w:sz="0" w:space="0" w:color="auto"/>
        <w:left w:val="none" w:sz="0" w:space="0" w:color="auto"/>
        <w:bottom w:val="none" w:sz="0" w:space="0" w:color="auto"/>
        <w:right w:val="none" w:sz="0" w:space="0" w:color="auto"/>
      </w:divBdr>
    </w:div>
    <w:div w:id="1221286818">
      <w:bodyDiv w:val="1"/>
      <w:marLeft w:val="0"/>
      <w:marRight w:val="0"/>
      <w:marTop w:val="0"/>
      <w:marBottom w:val="0"/>
      <w:divBdr>
        <w:top w:val="none" w:sz="0" w:space="0" w:color="auto"/>
        <w:left w:val="none" w:sz="0" w:space="0" w:color="auto"/>
        <w:bottom w:val="none" w:sz="0" w:space="0" w:color="auto"/>
        <w:right w:val="none" w:sz="0" w:space="0" w:color="auto"/>
      </w:divBdr>
    </w:div>
    <w:div w:id="1227452236">
      <w:bodyDiv w:val="1"/>
      <w:marLeft w:val="0"/>
      <w:marRight w:val="0"/>
      <w:marTop w:val="0"/>
      <w:marBottom w:val="0"/>
      <w:divBdr>
        <w:top w:val="none" w:sz="0" w:space="0" w:color="auto"/>
        <w:left w:val="none" w:sz="0" w:space="0" w:color="auto"/>
        <w:bottom w:val="none" w:sz="0" w:space="0" w:color="auto"/>
        <w:right w:val="none" w:sz="0" w:space="0" w:color="auto"/>
      </w:divBdr>
    </w:div>
    <w:div w:id="1615867540">
      <w:bodyDiv w:val="1"/>
      <w:marLeft w:val="0"/>
      <w:marRight w:val="0"/>
      <w:marTop w:val="0"/>
      <w:marBottom w:val="0"/>
      <w:divBdr>
        <w:top w:val="none" w:sz="0" w:space="0" w:color="auto"/>
        <w:left w:val="none" w:sz="0" w:space="0" w:color="auto"/>
        <w:bottom w:val="none" w:sz="0" w:space="0" w:color="auto"/>
        <w:right w:val="none" w:sz="0" w:space="0" w:color="auto"/>
      </w:divBdr>
    </w:div>
    <w:div w:id="1659574284">
      <w:bodyDiv w:val="1"/>
      <w:marLeft w:val="0"/>
      <w:marRight w:val="0"/>
      <w:marTop w:val="0"/>
      <w:marBottom w:val="0"/>
      <w:divBdr>
        <w:top w:val="none" w:sz="0" w:space="0" w:color="auto"/>
        <w:left w:val="none" w:sz="0" w:space="0" w:color="auto"/>
        <w:bottom w:val="none" w:sz="0" w:space="0" w:color="auto"/>
        <w:right w:val="none" w:sz="0" w:space="0" w:color="auto"/>
      </w:divBdr>
    </w:div>
    <w:div w:id="1692686963">
      <w:bodyDiv w:val="1"/>
      <w:marLeft w:val="0"/>
      <w:marRight w:val="0"/>
      <w:marTop w:val="0"/>
      <w:marBottom w:val="0"/>
      <w:divBdr>
        <w:top w:val="none" w:sz="0" w:space="0" w:color="auto"/>
        <w:left w:val="none" w:sz="0" w:space="0" w:color="auto"/>
        <w:bottom w:val="none" w:sz="0" w:space="0" w:color="auto"/>
        <w:right w:val="none" w:sz="0" w:space="0" w:color="auto"/>
      </w:divBdr>
    </w:div>
    <w:div w:id="204231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03216-4C2A-4139-B45E-C9704AECC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108</Pages>
  <Words>11979</Words>
  <Characters>65929</Characters>
  <Application>Microsoft Office Word</Application>
  <DocSecurity>0</DocSecurity>
  <Lines>2996</Lines>
  <Paragraphs>1391</Paragraphs>
  <ScaleCrop>false</ScaleCrop>
  <HeadingPairs>
    <vt:vector size="2" baseType="variant">
      <vt:variant>
        <vt:lpstr>Title</vt:lpstr>
      </vt:variant>
      <vt:variant>
        <vt:i4>1</vt:i4>
      </vt:variant>
    </vt:vector>
  </HeadingPairs>
  <TitlesOfParts>
    <vt:vector size="1" baseType="lpstr">
      <vt:lpstr>Noble Denton Report format with help text</vt:lpstr>
    </vt:vector>
  </TitlesOfParts>
  <Company>Noble Denton Consultants Ltd, London</Company>
  <LinksUpToDate>false</LinksUpToDate>
  <CharactersWithSpaces>76517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Noble Denton Report format with help text</dc:title>
  <dc:subject>Report Format</dc:subject>
  <dc:creator>Cargill, Steven</dc:creator>
  <cp:lastModifiedBy>Clark, Patricia</cp:lastModifiedBy>
  <cp:revision>15</cp:revision>
  <cp:lastPrinted>2013-10-08T16:24:00Z</cp:lastPrinted>
  <dcterms:created xsi:type="dcterms:W3CDTF">2013-10-08T14:53:00Z</dcterms:created>
  <dcterms:modified xsi:type="dcterms:W3CDTF">2013-12-12T17:03:00Z</dcterms:modified>
</cp:coreProperties>
</file>